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Braces for Potential Heatwave in Late June 2024, Heating Experts Warn of Insulation Issues in Homes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UK Braces for Potential Heatwave in Late June 2024</w:t>
      </w:r>
      <w:r/>
    </w:p>
    <w:p>
      <w:r/>
      <w:r>
        <w:t>The United Kingdom may experience a significant weather shift next week with the possibility of a heatwave, according to Sky News weather producer Kirsty McCabe. Warmer and more settled weather is forecast for late June, with southerly winds potentially bringing hot continental air and rising temperatures.</w:t>
      </w:r>
      <w:r/>
    </w:p>
    <w:p>
      <w:r/>
      <w:r>
        <w:t>McCabe noted about a 20% chance of heatwave conditions developing by the middle of the week. Exacta Weather's James Madden added that high-pressure systems and rising temperatures could lead to extreme heat conditions, possibly continuing into early July.</w:t>
      </w:r>
      <w:r/>
    </w:p>
    <w:p>
      <w:pPr>
        <w:pStyle w:val="Heading3"/>
      </w:pPr>
      <w:r>
        <w:t>Cold Summer Rooms Could Signal Insulation Issues</w:t>
      </w:r>
      <w:r/>
    </w:p>
    <w:p>
      <w:r/>
      <w:r>
        <w:t>Heating expert Gordon Wallis from Your NRG has raised concerns about homes feeling cold despite warm summer weather. Uneven interior temperatures may indicate insulation problems, leading to discomfort and higher energy bills. Wallis suggests checking insulation for moisture, sealing draughts, and ensuring heating systems are up-to-date to maintain consistent indoor warmth. Proper boiler maintenance and updating outdated heating systems can enhance energy efficiency and comfort.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