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Wildfires Engulf New Mexico Village, Prompt Evacuations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Wildfires Force Evacuations in New Mexico Village</w:t>
      </w:r>
      <w:r/>
    </w:p>
    <w:p>
      <w:r/>
      <w:r>
        <w:t>Two wildfires have converged near Ruidoso, New Mexico, igniting since Monday and prompting the evacuation of approximately 7,800 residents. The South Fork Fire and Salt Fire have burned more than 1,400 structures and scorched over 20,000 acres. The fires remain 0% contained, causing one fatality and extensive property damage.</w:t>
      </w:r>
      <w:r/>
    </w:p>
    <w:p>
      <w:r/>
      <w:r>
        <w:t>Governor Michelle Lujan Grisham declared a state of emergency and confirmed the fatality, though details are not available. Residents, including 83-year-old Frank Loya, have described the intensity of the blazes as unprecedented.</w:t>
      </w:r>
      <w:r/>
    </w:p>
    <w:p>
      <w:r/>
      <w:r>
        <w:t>The fires have led to the partial closure of US Highway 70 and phone service outages, complicating emergency responses. Shelters have been established in nearby communities, and hospital space is being prepared for evacuees.</w:t>
      </w:r>
      <w:r/>
    </w:p>
    <w:p>
      <w:r/>
      <w:r>
        <w:t>Dry conditions and wind have exacerbated the fires, and investigators are looking into the causes. Wildfires in New Mexico are a regular occurrence, with this year's activity predicted to remain within normal ranges.</w:t>
      </w:r>
      <w:r/>
    </w:p>
    <w:p>
      <w:r/>
      <w:r>
        <w:t xml:space="preserve">Simultaneously, high temperatures across the Midwest and Northeast U.S. have broken several records, with cities like Hartford, Connecticut, and Detroit, Michigan, experiencing unprecedented heat. </w:t>
      </w:r>
      <w:r/>
    </w:p>
    <w:p>
      <w:r/>
      <w:r>
        <w:t>In California, firefighters are addressing another wildfire north of Los Angeles, which has burned over 15,000 acres and is 31% contained. Extreme weather conditions across the U.S. include heatwaves, wildfires, and potential tropical cyclones affecting various regions.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