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Cities Respond to Extreme Weather: Philadelphia Declares Heat Emergency, San Francisco Markets Cool Climate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Philadelphia Declares First Heat Emergency of 2024</w:t>
      </w:r>
      <w:r/>
    </w:p>
    <w:p>
      <w:r/>
      <w:r>
        <w:t>Philadelphia, PA—Beginning at 8 a.m. on Thursday, Philadelphia will be under a heat emergency due to soaring temperatures predicted to persist throughout the weekend. Interim Health Commissioner Frank Franklin announced on Wednesday that the heat emergency would initially end at midnight on Saturday, though an extension is possible depending on weather forecasts.</w:t>
      </w:r>
      <w:r/>
    </w:p>
    <w:p>
      <w:r/>
      <w:r>
        <w:t>Temperatures are set to hit highs of 93°F on Thursday, 97°F on Friday, 96°F on Saturday, and 98°F on Sunday, according to the National Weather Service. The heat index, which combines temperature and humidity, could reach between 95°F and 105°F, with "dangerously hot" conditions anticipated over the weekend.</w:t>
      </w:r>
      <w:r/>
    </w:p>
    <w:p>
      <w:r/>
      <w:r>
        <w:t>During the emergency period, the city will open cooling centers and urge residents to check on vulnerable neighbors, particularly the elderly. The Corporation for the Aging’s Heatline will be accessible from 8:30 a.m. to midnight for any heat-related medical inquiries at 215-765-9040. Enhanced outreach efforts will also focus on helping the homeless population.</w:t>
      </w:r>
      <w:r/>
    </w:p>
    <w:p>
      <w:r/>
      <w:r>
        <w:rPr>
          <w:b/>
        </w:rPr>
        <w:t>San Francisco Markets Cool Climate Amid National Heatwave</w:t>
      </w:r>
      <w:r/>
    </w:p>
    <w:p>
      <w:r/>
      <w:r>
        <w:t>San Francisco, CA—Facing ongoing issues with crime and homelessness, San Francisco is leveraging its cool climate to attract tourists amid a widespread heatwave affecting much of the U.S. As inland cities endure sizzling temperatures, San Francisco marketers have erected billboards advertising the city's cooler coastal weather.</w:t>
      </w:r>
      <w:r/>
    </w:p>
    <w:p>
      <w:r/>
      <w:r>
        <w:t>With temperatures kept low by persistent fog, the city is positioned as a refuge from the heat affecting over 170 million Americans. Businesses such as Pier 39 and hotels like Hotel Zelos and Hotel Castro are promoting the cooler climate to draw visitors, posting messages about the city's mild conditions compared to the oppressive heat elsewhere.</w:t>
      </w:r>
      <w:r/>
    </w:p>
    <w:p>
      <w:r/>
      <w:r>
        <w:t>Despite the city's challenges, tourism is rebounding, with expected visitor numbers increasing from 10 million in 2020 to 24 million in 2024, nearing pre-pandemic levels of 26 million in 2019. In an attempt to boost the ailing local economy, marketing campaigns highlight the benefits of the city's weather and accommodations, hoping to reverse the negative impact of crime and homelessness on tourism and business operation.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