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Net Zero Advocate Switches Allegiance to Labour over Climate Policies Dispute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Chris Skidmore, Former Net Zero Tsar, to Vote Labour Over Sunak’s Climate Policies</w:t>
      </w:r>
      <w:r/>
    </w:p>
    <w:p>
      <w:r/>
      <w:r>
        <w:t>Chris Skidmore, former net zero advocate for the Conservative Party, announced his decision to vote Labour for the first time in the upcoming general election. Skidmore, who previously served as energy minister and chaired the government’s net zero review, cited Prime Minister Rishi Sunak's climate policies as the primary reason for his shift.</w:t>
      </w:r>
      <w:r/>
    </w:p>
    <w:p>
      <w:r/>
      <w:r>
        <w:t>In a Guardian article, Skidmore accused Sunak of aligning with climate deniers, prioritizing new oil and gas licenses, and framing net zero as a partisan issue. He criticized Sunak for departing from bipartisan support on climate action and claimed these decisions would hurt both the UK's environment and economy.</w:t>
      </w:r>
      <w:r/>
    </w:p>
    <w:p>
      <w:r/>
      <w:r>
        <w:t>Skidmore’s announcement follows a challenging period for Sunak, whose party faces predictions of a significant electoral defeat. Recent controversies include alleged betting on the election date by Conservative figures, leading to investigations by the Gambling Commission.</w:t>
      </w:r>
      <w:r/>
    </w:p>
    <w:p>
      <w:r/>
      <w:r>
        <w:t>Labour leader Keir Starmer and his party have also faced scrutiny over reduced green investment plans but continue to advocate for a green industrial revolution. The shadow energy and climate secretary, Ed Miliband, emphasized Labour's commitment to achieving net zero and criticized the Conservatives’ approach.</w:t>
      </w:r>
      <w:r/>
    </w:p>
    <w:p>
      <w:r/>
      <w:r>
        <w:t>Skidmore’s defection underscores growing divisions within the Conservative Party over climate policies ahead of the general election.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