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Nationwide blackout plunges Ecuador into darkness, affecting millions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19, 2024, Ecuador experienced a nationwide blackout affecting its 18 million residents. The power outage began around 3:15 p.m., when a transmission line failure led to a cascade disconnection across the country's electrical grid. The incident impacted major cities, including the capital, Quito, and the port city of Guayaquil, disrupting services such as traffic lights, public transit, and water supply systems.</w:t>
      </w:r>
      <w:r/>
    </w:p>
    <w:p>
      <w:r/>
      <w:r>
        <w:t>Public works minister Roberto Luque stated that the authorities were working to resolve the issue "as quickly as possible." Parts of Quito began regaining power within hours. The blackout comes amid ongoing energy challenges in Ecuador, which has struggled with insufficient infrastructure, maintenance issues, and reliance on imported energy. Despite efforts, including the construction of the Coca Codo Sinclair Dam, these problems have persisted.</w:t>
      </w:r>
      <w:r/>
    </w:p>
    <w:p>
      <w:r/>
      <w:r>
        <w:t>Earlier in April, President Daniel Noboa had declared an energy emergency, leading to scheduled power cuts. The blackout on June 19 further highlights the ongoing instability of Ecuador's energy system.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