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Tips for Summer Garden Care: Maximising Productivity and Resilience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With summer nearing, gardens are coming alive with colors. One garden features smoke trees and a vibrant rose bed nestled with yellow bidens. Mature trees offer shady resting spots, adding tranquility to the landscape. However, the loss of a 20-year-old daphne perennial has created a new, open space. The gardener has opted for a “no till” method using cardboard, mulch, and soil conditioner to prepare the ground for future plantings.</w:t>
      </w:r>
      <w:r/>
    </w:p>
    <w:p>
      <w:r/>
      <w:r>
        <w:t>In anticipation of heat waves, experts recommend several strategies to keep plants healthy. Emily Griswold from UC Davis Arboretum advises watering plants during cooler hours and using the bottom watering method for potted plants. Protecting plants from air conditioners by increasing humidity with techniques like pebble trays is also recommended. For heat-stressed plants, adding mulch and moving them out of direct sunlight can mitigate damage. Heat-resistant plants, such as succulents and cactuses, are preferable during extreme temperatures.</w:t>
      </w:r>
      <w:r/>
    </w:p>
    <w:p>
      <w:r/>
      <w:r>
        <w:t>To maximize garden productivity in June, Samantha Richards from Gazeboshop advises tying new rose stems, taking hydrangea cuttings, and continuing to plant summer bedding. Watering daily and moving citrus plants outside are also encouraged. Maintenance of houseplants shouldn't be neglected either, with periodic watering and cleaning being essential.</w:t>
      </w:r>
      <w:r/>
    </w:p>
    <w:p>
      <w:r/>
      <w:r>
        <w:t>These steps and precautions are important for keeping gardens thriving and resilient during summer heat waves and seasonal transitions.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