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Feargal Sharkey Expresses Concern Over UK River and Sea Pollution Crisis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Environmental activist and former Undertones singer Feargal Sharkey has expressed significant concern over river and sea pollution in the UK, which he says is causing parents to worry about taking their children to the beach this summer. Sharkey, who is the president of Labour's Environment Campaign, SERA, has been touring the UK to highlight his campaign to clean up waterways and to support Labour candidates in the upcoming General Election.</w:t>
      </w:r>
      <w:r/>
    </w:p>
    <w:p>
      <w:r/>
      <w:r>
        <w:t>Sharkey, during his tour, has reported widespread dissatisfaction with the state of waterways in every area he visited. He called for a public inquiry into what he describes as a pollution crisis, claiming that every river in England is contaminated.</w:t>
      </w:r>
      <w:r/>
    </w:p>
    <w:p>
      <w:r/>
      <w:r>
        <w:t>This week, Sharkey met with fellow musicians and Labour Party candidates ex-Blur drummer Dave Rowntree and Tom Gray of Gomez in Brighton. Rowntree is running for a seat in Mid-Sussex, while Gray is vying for the Brighton Pavilion seat. The meeting took place during Unison's annual conference, where Sharkey voiced his frustration with water companies' handling of pollution and criticized the high salaries and bonuses awarded to industry executives.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