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Telstra and Optus CEO Ziggy Switkowski Endorses Peter Dutton's Nuclear Power Policy Proposal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Ziggy Switkowski, a prominent figure in Australian business and former CEO of Telstra and Optus, has voiced his support for Opposition Leader Peter Dutton's recent policy announcement on nuclear power in Australia. Dr. Switkowski, who holds a PhD in nuclear physics and has conducted extensive research and reviews in the field, believes that nuclear power could be economically viable for Australia in the long term.</w:t>
      </w:r>
      <w:r/>
    </w:p>
    <w:p>
      <w:r/>
      <w:r>
        <w:t>Dr. Switkowski's endorsement is significant given his scientific and business credentials and his prior involvement in nuclear policy. In 2006, he authored a comprehensive report for then-Prime Minister John Howard, which advocated for the inclusion of nuclear power in Australia’s energy mix, highlighting its cost competitiveness and potential for substantial emission reductions.</w:t>
      </w:r>
      <w:r/>
    </w:p>
    <w:p>
      <w:r/>
      <w:r>
        <w:t>The debate around nuclear energy has reignited following Dutton's policy announcement, with the Labor party using imagery and memes to oppose the idea. However, Dr. Switkowski's intervention may lend weight to the opposition's proposal and challenge the criticisms levied by other segments of the business community, particularly those invested in alternative energy sources.</w:t>
      </w:r>
      <w:r/>
    </w:p>
    <w:p>
      <w:r/>
      <w:r>
        <w:t>Dr. Switkowski acknowledges the substantial initial costs of building nuclear reactors, with estimates around $8.6 billion to $10 billion per reactor, but argues that these investments could yield dividends for Australian taxpayers in the future. Further discussions are anticipated as the debate unfolds, considering both the economic and environmental impacts of adopting nuclear power.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