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 Pollen Warning Triggers Surge in NHS Website Visits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High Pollen Warning Raises Visits to NHS Website</w:t>
      </w:r>
      <w:r/>
    </w:p>
    <w:p>
      <w:r/>
      <w:r>
        <w:rPr>
          <w:i/>
        </w:rPr>
        <w:t>Hay fever sufferers in the UK have been advised to stay indoors due to a 'very high' pollen count forecast across most regions this weekend, except for Orkney, Shetland, and parts of the Scottish Highlands. This alert has led to an increase in visits to the NHS hay fever information page, doubling from 4,749 average daily visits over the weekend to 11,736 since Monday, June 18.</w:t>
      </w:r>
      <w:r/>
    </w:p>
    <w:p>
      <w:pPr>
        <w:pStyle w:val="Heading3"/>
      </w:pPr>
      <w:r>
        <w:t>Newcastle's Hoppings Funfair Opens with Over 300 Attractions</w:t>
      </w:r>
      <w:r/>
    </w:p>
    <w:p>
      <w:r/>
      <w:r>
        <w:rPr>
          <w:i/>
        </w:rPr>
        <w:t>The Hoppings, Europe’s largest travelling funfair, opened on Newcastle’s Town Moor on June 21 and will run until June 30. Despite a smaller layout due to waterlogged grounds, the fair includes 90% of its usual rides, featuring a new 60m big wheel and the XXL ride. The fair's traditional carousel has been relocated to a different end of the fairground.</w:t>
      </w:r>
      <w:r/>
    </w:p>
    <w:p>
      <w:pPr>
        <w:pStyle w:val="Heading3"/>
      </w:pPr>
      <w:r>
        <w:t>Bedlington Man Given Suspended Sentence for Theft Spree</w:t>
      </w:r>
      <w:r/>
    </w:p>
    <w:p>
      <w:r/>
      <w:r>
        <w:rPr>
          <w:i/>
        </w:rPr>
        <w:t>Darryl Simm, 29, from Bedlington, admitted to a series of thefts and a robbery while drug-addicted, stealing items including baby bottles and 12 packets of Viagra. Sentenced at Newcastle Crown Court, he received 13 months suspended for 18 months, alongside mandatory drug rehabilitation and mental health treatment. Simm aims to become drug-free to support his growing family.</w:t>
      </w:r>
      <w:r/>
    </w:p>
    <w:p>
      <w:pPr>
        <w:pStyle w:val="Heading3"/>
      </w:pPr>
      <w:r>
        <w:t>Investigation Launched After Boy Injured at Somerset Slip and Slide</w:t>
      </w:r>
      <w:r/>
    </w:p>
    <w:p>
      <w:r/>
      <w:r>
        <w:rPr>
          <w:i/>
        </w:rPr>
        <w:t>An incident at the Ultimate Slip n Slide in Somerset on June 16 is under investigation after a young boy was injured. The attraction continues to operate on weekends and plans for daily openings during summer holidays. Somerset Council is aware of the incident through social media but has yet to conduct an in-depth investigation.</w:t>
      </w:r>
      <w:r/>
    </w:p>
    <w:p>
      <w:pPr>
        <w:pStyle w:val="Heading3"/>
      </w:pPr>
      <w:r>
        <w:t>Bristol Man Wanted by Police</w:t>
      </w:r>
      <w:r/>
    </w:p>
    <w:p>
      <w:r/>
      <w:r>
        <w:rPr>
          <w:i/>
        </w:rPr>
        <w:t>Bristol residents are advised not to approach Matthew Ellis, 28, who is wanted for recall to prison for breaching licence conditions. Ellis has notable tattoos, including a clock face on his right hand. Anyone seeing him should contact the police immediately.</w:t>
      </w:r>
      <w:r/>
    </w:p>
    <w:p>
      <w:pPr>
        <w:pStyle w:val="Heading3"/>
      </w:pPr>
      <w:r>
        <w:t>Labour Candidate Withdraws from Newcastle Elections Hustings</w:t>
      </w:r>
      <w:r/>
    </w:p>
    <w:p>
      <w:r/>
      <w:r>
        <w:rPr>
          <w:i/>
        </w:rPr>
        <w:t>Labour's Mary Glindon pulled out of a hustings event in Newcastle East and Wallsend, citing security concerns due to recent protests. The debate, scheduled for June 18, was cancelled following limited participation from other candidates.</w:t>
      </w:r>
      <w:r/>
    </w:p>
    <w:p>
      <w:pPr>
        <w:pStyle w:val="Heading3"/>
      </w:pPr>
      <w:r>
        <w:t>Cardiovascular Disease Disparities in Bristol Highlighted</w:t>
      </w:r>
      <w:r/>
    </w:p>
    <w:p>
      <w:r/>
      <w:r>
        <w:rPr>
          <w:i/>
        </w:rPr>
        <w:t>Statistics reveal that residents in the poorest parts of Bristol are three times more likely to die prematurely from cardiovascular disease than those in affluent areas. Bristol City Council has extended its contract with GP surgeries to conduct health checks focusing on cardiovascular risks, aiming to address these health inequalities.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