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Mississauga Artist in Legal Battle Over Rewilding Garden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Legal Battle Over Rewilding Garden in Mississauga</w:t>
      </w:r>
      <w:r/>
    </w:p>
    <w:p>
      <w:r/>
      <w:r>
        <w:t>Wolf Ruck, a septuagenarian artist and former Olympic canoeist residing in Mississauga, Ontario, has found himself at odds with city officials over his rewilded garden. Since beginning the project three years ago, Ruck has replaced traditional lawns with native plants to promote biodiversity and reduce water use.</w:t>
      </w:r>
      <w:r/>
    </w:p>
    <w:p>
      <w:r/>
      <w:r>
        <w:t>City officers, responding to anonymous neighbor complaints, have twice forced Ruck's garden to be cut, citing violations of the municipality's nuisance weed and tall grass bylaw. Ruck contends that his property is well-tended and that complaints arise from aesthetic preferences rather than genuine concerns.</w:t>
      </w:r>
      <w:r/>
    </w:p>
    <w:p>
      <w:r/>
      <w:r>
        <w:t>Ruck's situation highlights a broader movement towards "naturalized gardens" across Canada, which gained momentum during the COVID-19 pandemic. Advocates, including experts like Prof. Nina-Marie Lister from Toronto Metropolitan University, argue that these gardens contribute to environmental health. However, this movement faces significant opposition from those who prefer traditional lawns.</w:t>
      </w:r>
      <w:r/>
    </w:p>
    <w:p>
      <w:r/>
      <w:r>
        <w:t>Legal precedents, such as a 1996 Ontario ruling favoring naturalized gardening, exist. Yet Ruck lost his recent court case due to procedural issues and now faces $6,000 in legal costs. He has filed an appeal, while city officials remain unable to comment further due to ongoing legal proceedings.</w:t>
      </w:r>
      <w:r/>
    </w:p>
    <w:p>
      <w:r/>
      <w:r>
        <w:t>Ruck continues his rewilding efforts, despite the legal challenges, emphasizing the personal and environmental benefits he perceives.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