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New York Representative Jamaal Bowman faces tough primary challenge over stance on Gaza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Representative Jamaal Bowman of New York is facing a significant political challenge that threatens his tenure in the upcoming House primaries on Tuesday. Previously gaining prominence for his direct confrontations with conservative Republicans, Bowman now faces a stiff primary race in his heavily Jewish district.</w:t>
      </w:r>
      <w:r/>
    </w:p>
    <w:p>
      <w:r/>
      <w:r>
        <w:t>Bowman's primary opponent, George Latimer, has arisen amid controversy surrounding Bowman's stance on Gaza. In the aftermath of October 7, Bowman emerged as a vocal critic of Israel's war with Hamas, advocating for a cease-fire and opposing American military aid. While this position has galvanized younger Democrats and the party's left-wing, it has also sparked backlash within his district.</w:t>
      </w:r>
      <w:r/>
    </w:p>
    <w:p>
      <w:r/>
      <w:r>
        <w:t>The backlash has led Jewish leaders to support Latimer, with a pro-Israel lobby injecting a record-breaking $15 million into the race. This primary election is seen as a telling indicator of the Democratic Party's internal divisions over issues such as Gaza and the ideological path the party should navigate.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