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and Oxfordshire Communities Engage in Climate Action Initiatives Across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Welsh Schoolchildren Showcase Climate Projects at the Senedd</w:t>
      </w:r>
      <w:r/>
    </w:p>
    <w:p>
      <w:r/>
      <w:r>
        <w:rPr>
          <w:b/>
        </w:rPr>
        <w:t>Cardiff, Wales</w:t>
      </w:r>
      <w:r>
        <w:t xml:space="preserve"> — Recently, 50 pupils from 10 schools across Wales participated in a climate change event at the Senedd, as part of the Climate Challenge Cymru initiative. The event featured the students presenting their projects on climate challenges and engaging with key figures in environmental advocacy. Guest speakers included the children’s commissioner for Wales and a representative from the Earthshot initiative.</w:t>
      </w:r>
      <w:r/>
    </w:p>
    <w:p>
      <w:r/>
      <w:r>
        <w:t>Interactive sessions were organized by Eco Schools and Size of Wales, aiming to educate children on actionable steps and inspiring others. Workshops were also held by organizations like The Urdd, WWF, and Sustrans.</w:t>
      </w:r>
      <w:r/>
    </w:p>
    <w:p>
      <w:r/>
      <w:r>
        <w:t>Huw Irranca-Davies, cabinet secretary for climate change and rural affairs, underscored the necessity of collaboration among young people to address climate change. Lynne Neagle, cabinet secretary for education, praised the students’ efforts and highlighted the educational value of the projects showcased.</w:t>
      </w:r>
      <w:r/>
    </w:p>
    <w:p>
      <w:pPr>
        <w:pStyle w:val="Heading3"/>
      </w:pPr>
      <w:r>
        <w:t>EF Oxford's Green Team Leads Events for Great Big Green Week</w:t>
      </w:r>
      <w:r/>
    </w:p>
    <w:p>
      <w:r/>
      <w:r>
        <w:rPr>
          <w:b/>
        </w:rPr>
        <w:t>Oxford, UK</w:t>
      </w:r>
      <w:r>
        <w:t xml:space="preserve"> — EF International Language Campuses Oxford partnered with Oxford Climate Awards and relaunched its EF Green Team, focusing on sustainability and community involvement. The team participated in the Great Big Green Week from June 10 to 16, organizing multiple events to educate and engage students and staff on sustainable living practices.</w:t>
      </w:r>
      <w:r/>
    </w:p>
    <w:p>
      <w:r/>
      <w:r>
        <w:t>Activities included vegan and vegetarian food tasting, a documentary screening, a carbon footprint challenge, a campus-wide cleanup, and a second-hand swap. The initiatives aimed to raise environmental awareness and reduce carbon footprints.</w:t>
      </w:r>
      <w:r/>
    </w:p>
    <w:p>
      <w:pPr>
        <w:pStyle w:val="Heading3"/>
      </w:pPr>
      <w:r>
        <w:t>Oxfordshire Community to Join Nature March in London</w:t>
      </w:r>
      <w:r/>
    </w:p>
    <w:p>
      <w:r/>
      <w:r>
        <w:rPr>
          <w:b/>
        </w:rPr>
        <w:t>London, UK</w:t>
      </w:r>
      <w:r>
        <w:t xml:space="preserve"> — On Saturday, June 22, residents from Oxfordshire will join a march in London advocating for nature restoration. The rally features national organizations like the National Trust, Friends of the Earth, and WWF. Prominent figures, including broadcaster Chris Packham, will lead the event.</w:t>
      </w:r>
      <w:r/>
    </w:p>
    <w:p>
      <w:r/>
      <w:r>
        <w:t>Participants from Oxfordshire will gather for a combined photo at Hyde Park before joining the march to raise awareness about the decline in nature and urge governmental action.</w:t>
      </w:r>
      <w:r/>
    </w:p>
    <w:p>
      <w:pPr>
        <w:pStyle w:val="Heading3"/>
      </w:pPr>
      <w:r>
        <w:t>Abingdon School Hosts Wellbeing Event</w:t>
      </w:r>
      <w:r/>
    </w:p>
    <w:p>
      <w:r/>
      <w:r>
        <w:rPr>
          <w:b/>
        </w:rPr>
        <w:t>Abingdon, UK</w:t>
      </w:r>
      <w:r>
        <w:t xml:space="preserve"> — On June 20, more than 100 students participated in SupportED, a wellbeing-focused event at Abingdon School. The event featured wellness workshops, yoga sessions, craft workshops, and discussions on mental health. Sixth form students also shared personal experiences during a Q&amp;A session.</w:t>
      </w:r>
      <w:r/>
    </w:p>
    <w:p>
      <w:r/>
      <w:r>
        <w:t>The event was part of the OX14 Learning Partnership and featured collaboration from charities One Eighty and The Abingdon Bridge, as well as students from local schools.</w:t>
      </w:r>
      <w:r/>
    </w:p>
    <w:p>
      <w:pPr>
        <w:pStyle w:val="Heading3"/>
      </w:pPr>
      <w:r>
        <w:t>Henley Mermaids Participate in Climategames, One Race Event</w:t>
      </w:r>
      <w:r/>
    </w:p>
    <w:p>
      <w:r/>
      <w:r>
        <w:rPr>
          <w:b/>
        </w:rPr>
        <w:t>Dorney Lake, Windsor, UK</w:t>
      </w:r>
      <w:r>
        <w:t xml:space="preserve"> — On June 16, the Henley Mermaids joined the Climategames and One Race events, which aimed to fund climate action projects. The event featured multi-sport competitions, with activities like triathlon and aquathlon helping fund environmental projects such as tree planting and plastic removal.</w:t>
      </w:r>
      <w:r/>
    </w:p>
    <w:p>
      <w:r/>
      <w:r>
        <w:t>Climategames, an app that converts workouts into positive climate impacts, collaborated with One Race to host the event, attracting over 350 participants. The Henley Mermaids are known for their advocacy of clean waterways and have raised over £100,000 in recent years.</w:t>
      </w:r>
      <w:r/>
    </w:p>
    <w:p>
      <w:pPr>
        <w:pStyle w:val="Heading3"/>
      </w:pPr>
      <w:r>
        <w:t>Lidl Plans to Open Hundreds of New Supermarkets</w:t>
      </w:r>
      <w:r/>
    </w:p>
    <w:p>
      <w:r/>
      <w:r>
        <w:rPr>
          <w:b/>
        </w:rPr>
        <w:t>UK</w:t>
      </w:r>
      <w:r>
        <w:t xml:space="preserve"> — Lidl has announced plans to open hundreds of new stores across the UK. The retailer is organizing events in Newcastle, Glasgow, Birmingham, and Southampton from July to engage with contractors. These events aim to forge new partnerships and discuss opportunities for Lidl’s expansion.</w:t>
      </w:r>
      <w:r/>
    </w:p>
    <w:p>
      <w:r/>
      <w:r>
        <w:t>Richard Taylor, Lidl GB Chief Development Officer, emphasized the importance of collaborating with contractors to support Lidl’s growth.</w:t>
      </w:r>
      <w:r/>
    </w:p>
    <w:p>
      <w:pPr>
        <w:pStyle w:val="Heading3"/>
      </w:pPr>
      <w:r>
        <w:t>Wantage Parliamentary Candidates to Discuss Environmental Plans</w:t>
      </w:r>
      <w:r/>
    </w:p>
    <w:p>
      <w:r/>
      <w:r>
        <w:rPr>
          <w:b/>
        </w:rPr>
        <w:t>East Hagbourne, UK</w:t>
      </w:r>
      <w:r>
        <w:t xml:space="preserve"> — On June 21, parliamentary candidates for the Wantage constituency will present their environmental policies at St Andrews Church. Organized by local churches and the Bioabundance Community Interest Company, the event will focus on candidates’ strategies for tackling climate change. </w:t>
      </w:r>
      <w:r/>
    </w:p>
    <w:p>
      <w:r/>
      <w:r>
        <w:t>Confirmed attendees include candidates from the Liberal Democrats, Labour, and the Green Party.</w:t>
      </w:r>
      <w:r/>
    </w:p>
    <w:p>
      <w:pPr>
        <w:pStyle w:val="Heading3"/>
      </w:pPr>
      <w:r>
        <w:t>Oxfordshire Residents Encouraged to Join Diabetes UK Step Challenge</w:t>
      </w:r>
      <w:r/>
    </w:p>
    <w:p>
      <w:r/>
      <w:r>
        <w:rPr>
          <w:b/>
        </w:rPr>
        <w:t>Oxfordshire, UK</w:t>
      </w:r>
      <w:r>
        <w:t xml:space="preserve"> — From July 1 to September 30, Oxfordshire residents are invited to join the One Million Step Challenge by Diabetes UK. The free-to-join challenge encourages participants to walk 10,000 steps daily to raise funds for diabetes research and support. Rewards include an eco-friendly wooden medal and a Diabetes UK hoodie.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