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Ethanol-Powered Airline Travel Faces Pipeline Opposition in the Midwest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Ethanol-Powered Future Faces Pipeline Opposition in the Midwest</w:t>
      </w:r>
      <w:r/>
    </w:p>
    <w:p>
      <w:r/>
      <w:r>
        <w:rPr>
          <w:b/>
        </w:rPr>
        <w:t>MENOKEN, ND</w:t>
      </w:r>
      <w:r>
        <w:t xml:space="preserve"> — The vision of powering future airline travel with ethanol derived from Midwest corn faces significant challenges amidst opposition to the necessary infrastructure. The U.S. airline industry and agricultural groups support using ethanol as a cleaner-burning jet fuel, promising a new market for corn. However, this plan hinges on the approval of carbon capture pipelines and federal tax credits.</w:t>
      </w:r>
      <w:r/>
    </w:p>
    <w:p>
      <w:pPr>
        <w:pStyle w:val="Heading3"/>
      </w:pPr>
      <w:r>
        <w:t>Key Players and Developments</w:t>
      </w:r>
      <w:r/>
      <w:r/>
    </w:p>
    <w:p>
      <w:pPr>
        <w:pStyle w:val="ListBullet"/>
        <w:spacing w:line="240" w:lineRule="auto"/>
        <w:ind w:left="720"/>
      </w:pPr>
      <w:r/>
      <w:r>
        <w:rPr>
          <w:b/>
        </w:rPr>
        <w:t>Dan McLean</w:t>
      </w:r>
      <w:r>
        <w:t>, a North Dakota farmer, is among those opposing the construction of carbon capture pipelines through farmland.</w:t>
      </w:r>
      <w:r/>
    </w:p>
    <w:p>
      <w:pPr>
        <w:pStyle w:val="ListBullet"/>
        <w:spacing w:line="240" w:lineRule="auto"/>
        <w:ind w:left="720"/>
      </w:pPr>
      <w:r/>
      <w:r>
        <w:rPr>
          <w:b/>
        </w:rPr>
        <w:t>Summit Carbon Solutions</w:t>
      </w:r>
      <w:r>
        <w:t xml:space="preserve"> aims to build a 2,000-mile pipeline through North Dakota, South Dakota, Nebraska, Minnesota, and Iowa, though they face regulatory hurdles.</w:t>
      </w:r>
      <w:r/>
    </w:p>
    <w:p>
      <w:pPr>
        <w:pStyle w:val="ListBullet"/>
        <w:spacing w:line="240" w:lineRule="auto"/>
        <w:ind w:left="720"/>
      </w:pPr>
      <w:r/>
      <w:r>
        <w:rPr>
          <w:b/>
        </w:rPr>
        <w:t>Iowa Utilities Board</w:t>
      </w:r>
      <w:r>
        <w:t xml:space="preserve"> is set to make a crucial decision on Summit’s pipeline permit and eminent domain requests. Iowa leads in corn and ethanol production.</w:t>
      </w:r>
      <w:r/>
      <w:r/>
    </w:p>
    <w:p>
      <w:pPr>
        <w:pStyle w:val="Heading3"/>
      </w:pPr>
      <w:r>
        <w:t>Challenges and Environmental Concerns</w:t>
      </w:r>
      <w:r/>
      <w:r/>
    </w:p>
    <w:p>
      <w:pPr>
        <w:pStyle w:val="ListBullet"/>
        <w:spacing w:line="240" w:lineRule="auto"/>
        <w:ind w:left="720"/>
      </w:pPr>
      <w:r/>
      <w:r>
        <w:rPr>
          <w:b/>
        </w:rPr>
        <w:t>Opposition</w:t>
      </w:r>
      <w:r>
        <w:t>: Farmers, environmentalists, and property rights groups argue that pipelines could be hazardous and infringe upon property rights.</w:t>
      </w:r>
      <w:r/>
    </w:p>
    <w:p>
      <w:pPr>
        <w:pStyle w:val="ListBullet"/>
        <w:spacing w:line="240" w:lineRule="auto"/>
        <w:ind w:left="720"/>
      </w:pPr>
      <w:r/>
      <w:r>
        <w:rPr>
          <w:b/>
        </w:rPr>
        <w:t>Water Use</w:t>
      </w:r>
      <w:r>
        <w:t>: Sierra Club-Iowa Chapter estimates that pipeline projects could consume billions of gallons of water annually, stressing public water resources.</w:t>
      </w:r>
      <w:r/>
      <w:r/>
    </w:p>
    <w:p>
      <w:pPr>
        <w:pStyle w:val="Heading3"/>
      </w:pPr>
      <w:r>
        <w:t>Economic Stakes and Industry Perspectives</w:t>
      </w:r>
      <w:r/>
      <w:r/>
    </w:p>
    <w:p>
      <w:pPr>
        <w:pStyle w:val="ListBullet"/>
        <w:spacing w:line="240" w:lineRule="auto"/>
        <w:ind w:left="720"/>
      </w:pPr>
      <w:r/>
      <w:r>
        <w:rPr>
          <w:b/>
        </w:rPr>
        <w:t>Monte Shaw</w:t>
      </w:r>
      <w:r>
        <w:t xml:space="preserve"> from the Iowa Renewable Fuels Association emphasizes the significant market potential for sustainable aviation fuel, potentially underpinning rural prosperity for decades.</w:t>
      </w:r>
      <w:r/>
    </w:p>
    <w:p>
      <w:pPr>
        <w:pStyle w:val="ListBullet"/>
        <w:spacing w:line="240" w:lineRule="auto"/>
        <w:ind w:left="720"/>
      </w:pPr>
      <w:r/>
      <w:r>
        <w:rPr>
          <w:b/>
        </w:rPr>
        <w:t>Regulatory Hurdles</w:t>
      </w:r>
      <w:r>
        <w:t>: Ethanol plants must meet stringent carbon reduction criteria to qualify for tax credits, often necessitating carbon capture technology.</w:t>
      </w:r>
      <w:r/>
    </w:p>
    <w:p>
      <w:pPr>
        <w:pStyle w:val="ListBullet"/>
        <w:spacing w:line="240" w:lineRule="auto"/>
        <w:ind w:left="720"/>
      </w:pPr>
      <w:r/>
      <w:r>
        <w:rPr>
          <w:b/>
        </w:rPr>
        <w:t>Tax Credits</w:t>
      </w:r>
      <w:r>
        <w:t>: Combined federal and state tax credits could make sustainable aviation fuel financially viable.</w:t>
      </w:r>
      <w:r/>
      <w:r/>
    </w:p>
    <w:p>
      <w:pPr>
        <w:pStyle w:val="Heading3"/>
      </w:pPr>
      <w:r>
        <w:t>Future Outlook</w:t>
      </w:r>
      <w:r/>
      <w:r/>
    </w:p>
    <w:p>
      <w:pPr>
        <w:pStyle w:val="ListBullet"/>
        <w:spacing w:line="240" w:lineRule="auto"/>
        <w:ind w:left="720"/>
      </w:pPr>
      <w:r/>
      <w:r>
        <w:t>The aviation industry currently uses about 25 billion gallons of jet fuel annually, projected to grow to 35 billion gallons by 2050. Ethanol’s role in this market depends on overcoming regulatory and economic challenges.</w:t>
      </w:r>
      <w:r/>
      <w:r/>
    </w:p>
    <w:p>
      <w:r/>
      <w:r>
        <w:t>As decisions loom, the balance between agricultural prosperity, environmental sustainability, and property rights remains delicately poised.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