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Hawaii Agrees to Ambitious Climate Change Plan in Landmark Settlement with Youth Plaintiffs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Hawaii Settles Youth-Led Climate Change Lawsuit with Historic Agreement</w:t>
      </w:r>
      <w:r/>
    </w:p>
    <w:p>
      <w:r/>
      <w:r>
        <w:t>Thirteen children and teens in Hawaii have reached a historic settlement with the state over a lawsuit addressing climate change. The case, Navahine v. Hawaii Department of Transportation, culminates in an ambitious plan to decarbonize Hawaii’s transportation system over the next 21 years.</w:t>
      </w:r>
      <w:r/>
    </w:p>
    <w:p>
      <w:r/>
      <w:r>
        <w:t>Filed in June 2022, the lawsuit argued that Hawaii’s transportation system, heavily dependent on fossil fuels, was violating the state constitution by threatening a clean and healthy environment. The plaintiffs included a 14-year-old Native Hawaiian whose family has farmed taro for generations but faced difficulties due to climate change-induced droughts and rising sea levels.</w:t>
      </w:r>
      <w:r/>
    </w:p>
    <w:p>
      <w:r/>
      <w:r>
        <w:t>First Circuit Court Judge John M. Tonaki signed the settlement on Thursday, June 21, 2024. The state committed to achieving zero greenhouse gas emissions in all transportation modes by 2045. Within a year, Hawaii must produce a greenhouse gas reduction plan. Other key commitments include completing pedestrian, bicycle, and transit networks within five years, and dedicating at least $40 million to enhancing the public electric vehicle charging network by 2030.</w:t>
      </w:r>
      <w:r/>
    </w:p>
    <w:p>
      <w:r/>
      <w:r>
        <w:t>Governor Josh Green and Transportation Director Ed Sniffen, along with public interest law firms Our Children's Trust and Earthjustice, represented the plaintiffs. This settlement marks the first between a state government and youth plaintiffs addressing constitutional environmental issues related to climate change.</w:t>
      </w:r>
      <w:r/>
    </w:p>
    <w:p>
      <w:r/>
      <w:r>
        <w:t>The agreement comes amidst broader youth activism and legal actions across the U.S. and globally, as younger generations press for governmental accountability in addressing climate-related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