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Reading Man Indicted for Illegal Wildlife Trafficking Activities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Reading Man Faces Charges for Illegal Wildlife Trafficking</w:t>
      </w:r>
      <w:r/>
    </w:p>
    <w:p>
      <w:r/>
      <w:r>
        <w:rPr>
          <w:b/>
        </w:rPr>
        <w:t>BOSTON, MA</w:t>
      </w:r>
      <w:r>
        <w:t>—The U.S. Attorney's Office in Massachusetts has indicted Adam Bied, 39, of Reading, on charges related to the illicit import and trade of wildlife parts from endangered and protected species.</w:t>
      </w:r>
      <w:r/>
    </w:p>
    <w:p>
      <w:r/>
      <w:r>
        <w:t>The allegations span from January 2018 to June 2021, during which Bied is accused of purchasing, selling, and trading wildlife parts sourced from Cameroon and Indonesia. These activities reportedly contravened the Endangered Species Act (ESA) and the Convention on International Trade in Endangered Species of Wild Fauna and Flora (CITES). Additionally, Bied lacked the necessary permits from the United States Fish and Wildlife Service (USFWS) and failed to declare the imports as required.</w:t>
      </w:r>
      <w:r/>
    </w:p>
    <w:p>
      <w:r/>
      <w:r>
        <w:t xml:space="preserve">In July 2021, authorities seized over 100 wildlife parts from Bied's residence, storage unit, and vehicle. The confiscated items included orangutan and tiger skulls, jaguar and leopard skins, and a narwhal tusk, among others. </w:t>
      </w:r>
      <w:r/>
    </w:p>
    <w:p>
      <w:r/>
      <w:r>
        <w:t>Bied faces counts of conspiracy to smuggle goods into the U.S. and violations of the Lacey Act, each carrying potential penalties of up to five years' imprisonment, three years of supervised release, and fines up to $250,000 per count.</w:t>
      </w:r>
      <w:r/>
    </w:p>
    <w:p>
      <w:r/>
      <w:r>
        <w:t>The case underscores the continuing efforts by federal agencies to enforce environmental laws and protect endangered species. It is being prosecuted by Assistant U.S. Attorneys Nadine Pellegrini and Carol E. Head in collaboration with the USFWS and the Department of Justice’s Environment and Natural Resources Division.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