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Addressing Drainage Issues in UK Gardens Crucial to Prevent Health Risks and Property Devaluation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weather warms and more people spend time in their gardens, persistent drainage issues can lead to unpleasant odors and potential health problems in the UK. Ricky Sharma, Managing Director at Engineering Real Results (ERR), highlighted that blocked drains often result in stagnant water, which can become a breeding ground for bacteria and pests, such as flies. Stagnant water, besides causing bad smells, may indicate structural issues like foundation cracks or improperly sloped gutters.</w:t>
      </w:r>
      <w:r/>
    </w:p>
    <w:p>
      <w:r/>
      <w:r>
        <w:t>Sharma noted that these conditions not only affect garden use but could also devalue property. Health risks are also a concern due to diseases carried by pests and mold growth from stagnant water. Proper maintenance and addressing drainage problems are essential to prevent these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