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DfT Clarifies EU Speed Limiter Mandate Excludes Great Britain, Heatwave Alert for West Midlands Issued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Department for Transport (DfT) has issued a clarification regarding the rumors of 'mandatory' speed limiters in cars. Starting July 7, 2024, the EU's General Safety Rule will require all new vehicles sold in EU countries and Northern Ireland to be equipped with Intelligent Speed Assistance (ISA) systems. However, these regulations will not apply to Great Britain.</w:t>
      </w:r>
      <w:r/>
    </w:p>
    <w:p>
      <w:r/>
      <w:r>
        <w:t>In other news, Gabby Logan issued an apology during the Euro 2024 Match of the Day broadcast, after BBC viewers were upset by replays of a serious injury sustained by Hungarian striker Barnabás Varga during a match against Scotland. Varga, who was injured in a collision with Scottish keeper Angus Gunn, is now stable and conscious in a Stuttgart hospital. The BBC faced backlash for showing close-up shots and replays of the incident.</w:t>
      </w:r>
      <w:r/>
    </w:p>
    <w:p>
      <w:r/>
      <w:r>
        <w:t xml:space="preserve">Additionally, a heatwave alert has been issued for the West Midlands, with temperatures expected to reach 30°C. The UK Health Security Agency's yellow warning is in effect from June 24 to June 27, urging people to take precautions due to the intense heat. Weather forecasts indicate warm and sunny conditions for the region throughout the week. </w:t>
      </w:r>
      <w:r/>
    </w:p>
    <w:p>
      <w:r/>
      <w:r>
        <w:t>Lastly, Racing TV is offering free tickets to ten horse racing meetings across the UK this summer. The promotion spans from July 19 to August 27, with tickets available on a first-come, first-served basis.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