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Cádiz Coastal Municipalities Remove Beach Showers to Conserve Water During Drought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Cádiz Coastal Municipalities Remove Showers Amid Drought</w:t>
      </w:r>
      <w:r/>
    </w:p>
    <w:p>
      <w:r/>
      <w:r>
        <w:rPr>
          <w:b/>
        </w:rPr>
        <w:t>June 24, 2024</w:t>
      </w:r>
      <w:r>
        <w:t xml:space="preserve"> — In response to a severe drought, coastal municipalities in Cádiz, Spain, have largely decided to remove beach showers. This move is part of broader measures to manage water usage as the region faces low water reserves.</w:t>
      </w:r>
      <w:r/>
    </w:p>
    <w:p>
      <w:r/>
      <w:r>
        <w:t>As of the week of June 17, Cádiz’s water capacity stands at 29.21%, significantly lower than the 56.13% held ten years ago. The Junta de Andalucía has set a water usage limit of 225 liters per inhabitant for each municipality to cope with the scarcity.</w:t>
      </w:r>
      <w:r/>
    </w:p>
    <w:p>
      <w:r/>
      <w:r>
        <w:t>Exceptions to the removal of beach showers include specific locations in Chiclana and San Fernando. In San Fernando, module 5 on Camposoto beach will retain showers for people with reduced mobility. Chiclana will soon provide showers, including on a new canine beach.</w:t>
      </w:r>
      <w:r/>
    </w:p>
    <w:p>
      <w:r/>
      <w:r>
        <w:t>Tourism heavily influences the local economy, particularly during summer, when popular beaches such as La Barrosa, Bolonia, and El Palmar attract millions of visitors. Despite the drought, local authorities aim to balance water conservation efforts with maintaining tourist attractions and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