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Gardening Experts Share Tips for Keeping Lawns and Gardens Healthy in Heatwaves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temperatures reaching record highs, gardening experts have shared essential tips to keep lawns and gardens healthy during heatwaves. Chris McIlroy from The Grass People emphasizes the importance of proper watering and suggests watering lawns early in the morning and late at night. Walking on heat-stressed grass and improper fertilization should be avoided to prevent further damage.</w:t>
      </w:r>
      <w:r/>
    </w:p>
    <w:p>
      <w:r/>
      <w:r>
        <w:t>Paul McKlewright from the National Trust advises watering garden plants during cooler parts of the day to avoid leaf burns and stresses the varying watering needs of different plants. Deep watering, rather than frequent shallow watering, encourages stronger root development. He notes that while grass can recover after a drought, surface-rooting vegetables like lettuce need more frequent watering compared to deeper-rooting ones like carrots.</w:t>
      </w:r>
      <w:r/>
    </w:p>
    <w:p>
      <w:r/>
      <w:r>
        <w:t>Experts from Phostrogen and gardening presenter Mark Lane agree on the significance of timing for watering plants, recommending early morning or late evening to maximize water absorption and minimize evaporation. Consistent deep watering every few days is preferable to light daily sprinkling. These practices help maintain plant health and conserve water during hot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