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Pursues Dominic Calvert-Lewin as Eddie Howe Expresses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Newcastle United Eyes Dominic Calvert-Lewin Amidst Concerns from Eddie Howe</w:t>
      </w:r>
      <w:r/>
    </w:p>
    <w:p>
      <w:r/>
      <w:r>
        <w:rPr>
          <w:b/>
        </w:rPr>
        <w:t>Newcastle upon Tyne, UK</w:t>
      </w:r>
      <w:r>
        <w:t xml:space="preserve"> - Newcastle United is in negotiations with Everton for the potential summer transfer of forward Dominic Calvert-Lewin. This comes as Newcastle manager Eddie Howe expressed concerns about the financial implications of replacing striker Callum Wilson. </w:t>
      </w:r>
      <w:r/>
    </w:p>
    <w:p>
      <w:r/>
      <w:r>
        <w:t>Wilson's departure is not confirmed, but several clubs have shown interest in him, which has prompted Newcastle to seek additional attacking talent. Calvert-Lewin, currently in the final year of his contract with Everton, could potentially be available for £37 million. Howe is wary of this amount due to Calvert-Lewin's injury record and the club's Financial Fair Play implications.</w:t>
      </w:r>
      <w:r/>
    </w:p>
    <w:p>
      <w:r/>
      <w:r>
        <w:t>The forward featured in 38 matches last season, scoring eight goals. Despite this, the transfer fee is viewed with caution by Newcastle’s board.</w:t>
      </w:r>
      <w:r/>
    </w:p>
    <w:p>
      <w:pPr>
        <w:pBdr>
          <w:bottom w:val="single" w:sz="6" w:space="1" w:color="auto"/>
        </w:pBdr>
      </w:pPr>
      <w:r/>
    </w:p>
    <w:p>
      <w:pPr>
        <w:pStyle w:val="Heading3"/>
      </w:pPr>
      <w:r>
        <w:t>Search Efforts Intensify for Missing Teen Jay Slater in Tenerife</w:t>
      </w:r>
      <w:r/>
    </w:p>
    <w:p>
      <w:r/>
      <w:r>
        <w:rPr>
          <w:b/>
        </w:rPr>
        <w:t>Tenerife, Spain</w:t>
      </w:r>
      <w:r>
        <w:t xml:space="preserve"> - The search for missing British teenager Jay Slater has intensified around the Rural de Teno park. Spanish police focused their efforts on Sunday around two structures at the bottom of a ravine, including examining blue barrels.</w:t>
      </w:r>
      <w:r/>
    </w:p>
    <w:p>
      <w:r/>
      <w:r>
        <w:t>Slater, from Oswaldtwistle, Lancashire, went missing after attempting to return to his accommodation following the NRG music festival. His last known contact was a call to friend Lucy Law, indicating he was lost and in need of water. A GoFundMe page set up to assist his return home has surpassed its £30,000 target.</w:t>
      </w:r>
      <w:r/>
    </w:p>
    <w:p>
      <w:r/>
      <w:r>
        <w:t>Search teams continue to narrow down efforts near where Slater's phone last pinged, with his mother, Debbie Duncan, making a public plea for his return.</w:t>
      </w:r>
      <w:r/>
    </w:p>
    <w:p>
      <w:pPr>
        <w:pBdr>
          <w:bottom w:val="single" w:sz="6" w:space="1" w:color="auto"/>
        </w:pBdr>
      </w:pPr>
      <w:r/>
    </w:p>
    <w:p>
      <w:pPr>
        <w:pStyle w:val="Heading3"/>
      </w:pPr>
      <w:r>
        <w:t>Police Search Buildings in Tenerife for Missing Jay Slater</w:t>
      </w:r>
      <w:r/>
    </w:p>
    <w:p>
      <w:r/>
      <w:r>
        <w:rPr>
          <w:b/>
        </w:rPr>
        <w:t>Tenerife, Spain</w:t>
      </w:r>
      <w:r>
        <w:t xml:space="preserve"> - The search for Jay Slater, a British teenager who went missing during a holiday in Tenerife, has seen police focus on buildings near where his phone last pinged. Slater disappeared after attending a music festival and attempting to walk back to his accommodation.</w:t>
      </w:r>
      <w:r/>
    </w:p>
    <w:p>
      <w:r/>
      <w:r>
        <w:t>Search efforts involved inspecting barrels at the bottom of a ravine in Rural de Teno park. A GoFundMe page has raised over £32,366, aiding his family's stay in Tenerife to support the search. His last communication indicated he was disoriented and out of supplies.</w:t>
      </w:r>
      <w:r/>
    </w:p>
    <w:p>
      <w:pPr>
        <w:pBdr>
          <w:bottom w:val="single" w:sz="6" w:space="1" w:color="auto"/>
        </w:pBdr>
      </w:pPr>
      <w:r/>
    </w:p>
    <w:p>
      <w:pPr>
        <w:pStyle w:val="Heading3"/>
      </w:pPr>
      <w:r>
        <w:t>Hope Rises as Video Suggests Return of Golden Eagles to Eryri</w:t>
      </w:r>
      <w:r/>
    </w:p>
    <w:p>
      <w:r/>
      <w:r>
        <w:rPr>
          <w:b/>
        </w:rPr>
        <w:t>Beddgelert, Wales</w:t>
      </w:r>
      <w:r>
        <w:t xml:space="preserve"> - An online video has sparked debate about the return of golden eagles to Eryri (Snowdonia). Captured near Gelert’s Grave in Beddgelert, the footage potentially shows a golden eagle, a species last native to Wales over 170 years ago.</w:t>
      </w:r>
      <w:r/>
    </w:p>
    <w:p>
      <w:r/>
      <w:r>
        <w:t>Photographer Tony Harnett, who captured the video, suspects the bird may be a golden eagle based on its size and wingtip feathers. Experts believe it’s more likely to be a buzzard, though golden eagles have historically been native to the area. Conservation efforts continue to reintroduce these birds to Welsh skies.</w:t>
      </w:r>
      <w:r/>
    </w:p>
    <w:p>
      <w:pPr>
        <w:pStyle w:val="Heading3"/>
      </w:pPr>
      <w:r>
        <w:t>Stoke-on-Trent Council Approves Foster Carer Improvement Grants</w:t>
      </w:r>
      <w:r/>
    </w:p>
    <w:p>
      <w:r/>
      <w:r>
        <w:rPr>
          <w:b/>
        </w:rPr>
        <w:t>Stoke-on-Trent, UK</w:t>
      </w:r>
      <w:r>
        <w:t xml:space="preserve"> - Stoke-on-Trent City Council has formalized a policy for funding home improvements for foster carers. The new policy aims to alleviate space constraints in foster homes, thus reducing reliance on residential care facilities.</w:t>
      </w:r>
      <w:r/>
    </w:p>
    <w:p>
      <w:r/>
      <w:r>
        <w:t>The council has allocated up to £500,000 from its social care residential provision capital budget for these grants, aimed at creating additional space to accommodate more children. This move is part of broader efforts to improve fostering capacity and reduce costs in the children's services department. Cabinet member Sarah Hill emphasized that the policy formalizes ad hoc practices to ensure consistent support for fostering households.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