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Robust Growth Predicted for Holographic Anti-counterfeiting Technology Market (2024-2032)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Robust Growth Predicted for Holographic Anti-counterfeiting Technology Market (2024-2032)</w:t>
      </w:r>
      <w:r/>
    </w:p>
    <w:p>
      <w:r/>
      <w:r>
        <w:t xml:space="preserve">The holographic anti-counterfeiting technology market is set for significant growth from 2024 to 2032. The market, driven by increasing counterfeit activities, regulatory pressures, and the demand for brand protection, provides advanced holographic solutions that deter replication, making them ideal for securing pharmaceuticals, electronics, and luxury goods. </w:t>
      </w:r>
      <w:r/>
    </w:p>
    <w:p>
      <w:r/>
      <w:r>
        <w:rPr>
          <w:b/>
        </w:rPr>
        <w:t>Key Players:</w:t>
      </w:r>
      <w:r>
        <w:t>- Uflex - HP - Lasersec Technologies - DNP Group - Sabreen Group, Inc. - Holoseal - Holosafe - SCRIBOS - Ginkgo - Hira Holovision - Holo Solution Inc. - Holostik - KURZ</w:t>
      </w:r>
      <w:r/>
    </w:p>
    <w:p>
      <w:r/>
      <w:r>
        <w:rPr>
          <w:b/>
        </w:rPr>
        <w:t>Market Segmentation:</w:t>
      </w:r>
      <w:r>
        <w:t xml:space="preserve">1. </w:t>
      </w:r>
      <w:r>
        <w:rPr>
          <w:b/>
        </w:rPr>
        <w:t>By Type:</w:t>
      </w:r>
      <w:r>
        <w:t>- Holographic Anti-counterfeiting Mark - Holographic Anti-counterfeiting Film - Holographic Anti-counterfeiting Paper - Holographic Anti-counterfeiting Line (Strip) - Others</w:t>
      </w:r>
      <w:r/>
    </w:p>
    <w:p>
      <w:r/>
      <w:r>
        <w:t xml:space="preserve">2. </w:t>
      </w:r>
      <w:r>
        <w:rPr>
          <w:b/>
        </w:rPr>
        <w:t>By Application:</w:t>
      </w:r>
      <w:r>
        <w:t>- Tobacco - Food and Beverages - Cosmetics - Pharmaceuticals - Others</w:t>
      </w:r>
      <w:r/>
    </w:p>
    <w:p>
      <w:r/>
      <w:r>
        <w:rPr>
          <w:b/>
        </w:rPr>
        <w:t>Key Insights:</w:t>
      </w:r>
      <w:r>
        <w:t xml:space="preserve">- </w:t>
      </w:r>
      <w:r>
        <w:rPr>
          <w:b/>
        </w:rPr>
        <w:t>Trends:</w:t>
      </w:r>
      <w:r>
        <w:t xml:space="preserve"> Rising demand driven by expanding global trade and e-commerce. - </w:t>
      </w:r>
      <w:r>
        <w:rPr>
          <w:b/>
        </w:rPr>
        <w:t>Challenges:</w:t>
      </w:r>
      <w:r>
        <w:t xml:space="preserve"> Market competition and the low cost of alternatives. - </w:t>
      </w:r>
      <w:r>
        <w:rPr>
          <w:b/>
        </w:rPr>
        <w:t>Opportunities:</w:t>
      </w:r>
      <w:r>
        <w:t xml:space="preserve"> Technological advancements and strategic planning.</w:t>
      </w:r>
      <w:r/>
    </w:p>
    <w:p>
      <w:r/>
      <w:r>
        <w:t>The report forecasts that effective marketing strategies and substantial financial investments will propel market demand, overcoming challenges such as easy access to rival technologies and low-cost alternatives. The geographical analysis includes North America, Europe, Asia-Pacific, South America, and the Middle East and Africa.</w:t>
      </w:r>
      <w:r/>
    </w:p>
    <w:p>
      <w:pPr>
        <w:pStyle w:val="Heading3"/>
      </w:pPr>
      <w:r>
        <w:t>SAP Leads in Carbon Accounting and Management</w:t>
      </w:r>
      <w:r/>
    </w:p>
    <w:p>
      <w:r/>
      <w:r>
        <w:t>SAP has been recognized as a leading vendor in the IDC MarketScape: Worldwide Carbon Accounting and Management Applications 2024. Efforts to track and disclose carbon emissions have become crucial for organizations facing pressure from various stakeholders.</w:t>
      </w:r>
      <w:r/>
    </w:p>
    <w:p>
      <w:r/>
      <w:r>
        <w:rPr>
          <w:b/>
        </w:rPr>
        <w:t>Key Solutions:</w:t>
      </w:r>
      <w:r>
        <w:t>- SAP Sustainability Footprint Management - SAP Sustainability Control Tower - SAP Sustainability Data Exchange - SAP S/4HANA Cloud for EHS environment management - SAP Green Ledger</w:t>
      </w:r>
      <w:r/>
    </w:p>
    <w:p>
      <w:r/>
      <w:r>
        <w:t>SAP’s ERP-centric and cloud-based solutions integrate sustainability data with core business processes, aiding in carbon budget assessments and sustainability initiatives. As carbon regulations evolve, SAP’s comprehensive suite supports organizations in their decarbonization efforts, enhancing operational efficiency and regulatory compliance.</w:t>
      </w:r>
      <w:r/>
    </w:p>
    <w:p>
      <w:r/>
      <w:r>
        <w:rPr>
          <w:b/>
        </w:rPr>
        <w:t>Research Insights:</w:t>
      </w:r>
      <w:r>
        <w:t xml:space="preserve">- </w:t>
      </w:r>
      <w:r>
        <w:rPr>
          <w:b/>
        </w:rPr>
        <w:t>Challenges:</w:t>
      </w:r>
      <w:r>
        <w:t xml:space="preserve"> Data integration and alignment with emerging regulations. - </w:t>
      </w:r>
      <w:r>
        <w:rPr>
          <w:b/>
        </w:rPr>
        <w:t>Opportunities:</w:t>
      </w:r>
      <w:r>
        <w:t xml:space="preserve"> Embedding sustainability into end-to-end business processes using transactional data for precise financial and environmental decisions.</w:t>
      </w:r>
      <w:r/>
    </w:p>
    <w:p>
      <w:r/>
      <w:r>
        <w:t>The IDC report emphasizes the strategic importance of mastering carbon accounting for future-proofing businesses, positioning SAP’s solutions as instrumental in achieving sustainability goals.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