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 for Heatwave as Temperatures Soar, Boosting Hospitality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temperatures forecasted to reach 31°C in London on Wednesday and the mid-20s across much of south-east England, the UK is set to experience a heatwave this week. This comes after a rainy spring that saw 32% more rainfall than average, negatively impacting businesses reliant on tourism and high street traffic. The warmer weather is expected to provide a significant boost to the hospitality sector.</w:t>
      </w:r>
      <w:r/>
    </w:p>
    <w:p>
      <w:r/>
      <w:r>
        <w:t>Industry leaders from various sectors have expressed optimism about the impact of the heatwave. Katy Alston, an ice cream vendor in West Sussex, noted the positive effect on her business, highlighting that warmer forecasts lead people to venture out and spend more. Emma McClarkin, chief executive of the British Beer and Pub Association, reported that pubs typically see a 20% increase in beer sales during prolonged warm weather.</w:t>
      </w:r>
      <w:r/>
    </w:p>
    <w:p>
      <w:r/>
      <w:r>
        <w:t>Jenni Matthews from MRI Software indicated that high streets benefit from increased foot traffic driven by good weather, amplified this week by events like the Euros and Taylor Swift's concert in London. Data showed a 5.5% rise in footfall from the previous week, with high street activity up by 11.8%.</w:t>
      </w:r>
      <w:r/>
    </w:p>
    <w:p>
      <w:r/>
      <w:r>
        <w:t>Despite the general optimism, the UK Health Security Agency has issued yellow heat-health alerts for most of England, cautioning that warm conditions could pose risks to vulnerable individuals. Additionally, Met Office spokesperson Oli Claydon stated that the heat might not be uniformly distributed, with possible showers in Northern Ireland and Scotland.</w:t>
      </w:r>
      <w:r/>
    </w:p>
    <w:p>
      <w:r/>
      <w:r>
        <w:t>The heatwave is expected to last until Wednesday, after which heavy showers, thunderstorms, and persistent rain may return, particularly in the west.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