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Fundraiser Held in Tean to Honour Late Lee Barker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Fundraiser Held to Honor Late Lee Barker in Tean</w:t>
      </w:r>
      <w:r/>
    </w:p>
    <w:p>
      <w:r/>
      <w:r>
        <w:t>A fundraiser in memory of Lee Barker, a 35-year-old father of two who was found dead in Longton Park, Stoke-on-Trent, last month, was held in Tean on June 24, 2024. The event included a charity football match, children's penalty shootout, raffle, tombola, and cake sale. Barker, who played for local football teams and worked at WAO Builders, lived in Blurton, Meir, and Longton.</w:t>
      </w:r>
      <w:r/>
    </w:p>
    <w:p>
      <w:pPr>
        <w:pStyle w:val="Heading3"/>
      </w:pPr>
      <w:r>
        <w:t>Rise in Meningococcal Disease Cases among UK Returnees</w:t>
      </w:r>
      <w:r/>
    </w:p>
    <w:p>
      <w:r/>
      <w:r>
        <w:t>The UK has reported three cases of invasive meningococcal disease among individuals returning from the Umrah pilgrimage to Saudi Arabia, with 14 cases identified globally as of June 21, 2024. The disease can lead to meningitis and sepsis, with a high fatality rate. The Foreign Office-backed Travel Health Pro has issued a warning and guidelines for travelers, including hygiene practices and avoiding contact with sick individuals.</w:t>
      </w:r>
      <w:r/>
    </w:p>
    <w:p>
      <w:pPr>
        <w:pStyle w:val="Heading3"/>
      </w:pPr>
      <w:r>
        <w:t>Man in Critical Condition after County Durham House Explosion</w:t>
      </w:r>
      <w:r/>
    </w:p>
    <w:p>
      <w:r/>
      <w:r>
        <w:t>A house explosion on Coronation Terrace in Willington, County Durham, left a man in his 40s critically injured and resulted in the death of a German Shepherd dog. Emergency services responded early Monday, June 24, 2024, and evacuated nearby residents. The injured man was taken to Royal Victoria Infirmary in Newcastle. Police and fire investigators are still determining the cause of the explosion.</w:t>
      </w:r>
      <w:r/>
    </w:p>
    <w:p>
      <w:pPr>
        <w:pStyle w:val="Heading3"/>
      </w:pPr>
      <w:r>
        <w:t>Rhyl Faces Tourism Crisis Amid Key Attraction Closures</w:t>
      </w:r>
      <w:r/>
    </w:p>
    <w:p>
      <w:r/>
      <w:r>
        <w:t>Rhyl, a seaside resort in North Wales, is experiencing a tourism crisis following the closure of several key attractions, including the SeaQuarium and the SC2 waterpark, due to storm damage and ongoing coastal defense work. Additionally, the Skyflyer balloon airship project was scrapped, and the Rhyl Airshow has been canceled. Local officials express concern about the impact on tourism and the local economy.</w:t>
      </w:r>
      <w:r/>
    </w:p>
    <w:p>
      <w:pPr>
        <w:pStyle w:val="Heading3"/>
      </w:pPr>
      <w:r>
        <w:t>Stoke-on-Trent North Constituency: Key Focus in Upcoming Election</w:t>
      </w:r>
      <w:r/>
    </w:p>
    <w:p>
      <w:r/>
      <w:r>
        <w:t>Stoke-on-Trent North, represented by Conservative Jonathan Gullis since 2019, faces significant challenges including economic setbacks and the cost of living crisis. Labour's David Williams and Reform UK's Karl Beresford are among the main opponents in the upcoming general election. Experts believe voter sentiments towards national governance will heavily influence the election result.</w:t>
      </w:r>
      <w:r/>
    </w:p>
    <w:p>
      <w:pPr>
        <w:pStyle w:val="Heading3"/>
      </w:pPr>
      <w:r>
        <w:t>Over 430 HMOs in Stoke-on-Trent Raise Local Concerns</w:t>
      </w:r>
      <w:r/>
    </w:p>
    <w:p>
      <w:r/>
      <w:r>
        <w:t>Stoke-on-Trent has over 430 houses in multiple occupation (HMOs), with Shelton having the highest concentration. Local council members and residents raise concerns about the impact on community life and local services, citing issues like anti-social behavior and increased pressure on amenities. Calls for tighter regulations are growing.</w:t>
      </w:r>
      <w:r/>
    </w:p>
    <w:p>
      <w:pPr>
        <w:pStyle w:val="Heading3"/>
      </w:pPr>
      <w:r>
        <w:t>Newcastle United Seek Training Kit Sponsor to Boost Revenues</w:t>
      </w:r>
      <w:r/>
    </w:p>
    <w:p>
      <w:r/>
      <w:r>
        <w:t>Newcastle United aims to secure a training kit sponsor to increase revenues, following the termination of their previous deal with FUN88. This move comes ahead of the new financial year starting July 1, which resets the profit and sustainability calculation period, potentially allowing more spending on transfers.</w:t>
      </w:r>
      <w:r/>
    </w:p>
    <w:p>
      <w:pPr>
        <w:pStyle w:val="Heading3"/>
      </w:pPr>
      <w:r>
        <w:t>Four North Tyneside Schools Face Significant Financial Deficits</w:t>
      </w:r>
      <w:r/>
    </w:p>
    <w:p>
      <w:r/>
      <w:r>
        <w:t>Four schools in North Tyneside, including Monkseaton High School, are running a combined deficit of nearly £11.5 million. The North Tyneside Council is working closely with these schools to identify opportunities for efficiencies and savings. The schools' deficits form a substantial portion of the total school deficit in the area.</w:t>
      </w:r>
      <w:r/>
    </w:p>
    <w:p>
      <w:pPr>
        <w:pStyle w:val="Heading3"/>
      </w:pPr>
      <w:r>
        <w:t>Newcastle Election Candidate Faces Online Abuse</w:t>
      </w:r>
      <w:r/>
    </w:p>
    <w:p>
      <w:r/>
      <w:r>
        <w:t>Independent candidate Habib Rahman, running in Newcastle Central and West, reports 'hate-filled' messages and 'vicious' online attacks, primarily targeting his support for the LGBT+ community and his personal background. Northumbria Police are investigating the matter, following complaints from Rahman and his team.</w:t>
      </w:r>
      <w:r/>
    </w:p>
    <w:p>
      <w:pPr>
        <w:pStyle w:val="Heading3"/>
      </w:pPr>
      <w:r>
        <w:t>Unexplained Death at Stoke Minster Under Investigation</w:t>
      </w:r>
      <w:r/>
    </w:p>
    <w:p>
      <w:r/>
      <w:r>
        <w:t>A man's death in the grounds of Stoke Minster on June 20, 2024, is being treated as 'unexplained' by Staffordshire Police. Paramedics confirmed the individual dead on the scene. Ongoing investigations aim to determine the circumstances behind the death.</w:t>
      </w:r>
      <w:r/>
    </w:p>
    <w:p>
      <w:pPr>
        <w:pStyle w:val="Heading3"/>
      </w:pPr>
      <w:r>
        <w:t>Ashington Man Jailed for Stabbing Friend Days After Release</w:t>
      </w:r>
      <w:r/>
    </w:p>
    <w:p>
      <w:r/>
      <w:r>
        <w:t>Dean Morris, of Ashington, was sentenced to seven years for wounding with intent after stabbing his friend in the neck just four days after being released from prison. Morris had sought mental health assistance prior to the attack but did not receive it. His sentence includes an extended five-year licence period due to his deemed dangerousness.</w:t>
      </w:r>
      <w:r/>
    </w:p>
    <w:p>
      <w:pPr>
        <w:pStyle w:val="Heading3"/>
      </w:pPr>
      <w:r>
        <w:t>Car Destroyed in Arson Attack in Flintshire</w:t>
      </w:r>
      <w:r/>
    </w:p>
    <w:p>
      <w:r/>
      <w:r>
        <w:t>A vehicle in North Street, Shotton, Flintshire, was destroyed in an arson attack early Tuesday morning, June 25, 2024. No injuries were reported, and North Wales Police are investigating the incident.</w:t>
      </w:r>
      <w:r/>
    </w:p>
    <w:p>
      <w:pPr>
        <w:pStyle w:val="Heading3"/>
      </w:pPr>
      <w:r>
        <w:t>Stoke Pawnbroker Criticizes Police Response to Theft</w:t>
      </w:r>
      <w:r/>
    </w:p>
    <w:p>
      <w:r/>
      <w:r>
        <w:t>Paul Wood, owner of Church Street Gold, Pottery and Furniture in Stoke, criticized Staffordshire Police for their delayed response to a theft involving fake gold that cost him £1,765. This incident marks the eighth time his shop has been targeted.</w:t>
      </w:r>
      <w:r/>
    </w:p>
    <w:p>
      <w:pPr>
        <w:pStyle w:val="Heading3"/>
      </w:pPr>
      <w:r>
        <w:t>Safety Warnings as UK Braces for Heatwave</w:t>
      </w:r>
      <w:r/>
    </w:p>
    <w:p>
      <w:r/>
      <w:r>
        <w:t>Following the hottest day of the year recorded on June 24, 2024, with temperatures reaching 28.3°C, the UK is expected to experience even higher heat later this week. The Met Office forecasts temperatures over 30°C in central London. Public health warnings and safety advisories have been issued.</w:t>
      </w:r>
      <w:r/>
    </w:p>
    <w:p>
      <w:pPr>
        <w:pStyle w:val="Heading3"/>
      </w:pPr>
      <w:r>
        <w:t>Newcastle United's Yankuba Minteh Set for European Move Amid PSR Rules</w:t>
      </w:r>
      <w:r/>
    </w:p>
    <w:p>
      <w:r/>
      <w:r>
        <w:t>Yankuba Minteh, a promising Newcastle United winger, is likely to be sold to a European club to help the team meet financial obligations under Premier League's profit and sustainability rules. Despite interest from Everton and Brighton, Newcastle prefers a European transfer, with clubs like Lyon, Marseille, and AS Roma showing interest.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