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Iowa Utilities Board Approves Summit Carbon Solutions' Plan for 688-Mile Carbon Capture Pipeline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Iowa Utilities Board (IUB) has approved Summit Carbon Solutions' plan to construct a 688-mile carbon capture pipeline that will traverse 29 Iowa counties. The decision, announced on Tuesday, comes after a 34-month review process and requires additional compliance filings before the permit is formally issued.</w:t>
      </w:r>
      <w:r/>
    </w:p>
    <w:p>
      <w:r/>
      <w:r>
        <w:t xml:space="preserve">Summit Carbon Solutions aims to transport liquefied carbon dioxide from ethanol plants across Iowa to a sequestration site in North Dakota. Approval from both North Dakota and South Dakota, as well as Minnesota and Nebraska, is still needed before construction can begin. </w:t>
      </w:r>
      <w:r/>
    </w:p>
    <w:p>
      <w:r/>
      <w:r>
        <w:t>In making their decision, the IUB applied a "statutory balancing test," determining that the public benefits of the pipeline outweigh the private and public costs. The IUB found that Summit Carbon met the requirements of Iowa Code Chapter 479B, concluding that the project serves the public convenience and necessity. Consequently, the board granted the company the right to use eminent domain on specific properties.</w:t>
      </w:r>
      <w:r/>
    </w:p>
    <w:p>
      <w:r/>
      <w:r>
        <w:t>However, before obtaining the permit, Summit Carbon must secure a general liability insurance policy worth at least $100 million. Additionally, they must adhere to specific construction methods and ensure compensation for landowners and tenants for any damages resulting from the pipeline's construction.</w:t>
      </w:r>
      <w:r/>
    </w:p>
    <w:p>
      <w:r/>
      <w:r>
        <w:t>Summit Carbon Solutions plans to commence construction in 2025, with the pipeline expected to be operational by 2026. However, there remains significant opposition from local landowners, who have expressed their concerns over the use of eminent domain for the project.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