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Minnesota’s Rapidan Dam Partially Fails Amid Severe Flooding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Minnesota’s Rapidan Dam Faces Partial Failure Due to Severe Flooding</w:t>
      </w:r>
      <w:r/>
    </w:p>
    <w:p>
      <w:r/>
      <w:r>
        <w:rPr>
          <w:b/>
        </w:rPr>
        <w:t>Mankato, Minnesota</w:t>
      </w:r>
      <w:r>
        <w:t xml:space="preserve"> — The Rapidan Dam, located on the Blue Earth River, experienced a partial failure on Monday, June 24, 2024, amid severe flooding and heavy rain. The dam, which sits near Mankato and is approximately 90 minutes from Minneapolis, was already in “imminent failure condition” earlier in the day, according to Blue Earth County officials.</w:t>
      </w:r>
      <w:r/>
    </w:p>
    <w:p>
      <w:r/>
      <w:r>
        <w:t>Heavy rainfall over the weekend led to significant swelling of the Blue Earth River and the accumulation of debris around the dam, compromising its structural integrity. Blue Earth County Sheriff’s Office indicated that water had started bypassing the dam, flowing around its west side. Though a partial collapse occurred, officials confirmed that the dam remains "intact," and no mass evacuation plans are currently in place. Emergency crews are monitoring the situation closely, and some nearby roads have been closed as a precautionary measure.</w:t>
      </w:r>
      <w:r/>
    </w:p>
    <w:p>
      <w:r/>
      <w:r>
        <w:t>Local residents have reported flooding in their homes, with some losing power and others concerned about potential rescues of livestock and pets. Governor Tim Walz mobilized the Minnesota National Guard in response to the widespread flooding across southern Minnesota.</w:t>
      </w:r>
      <w:r/>
    </w:p>
    <w:p>
      <w:r/>
      <w:r>
        <w:t>The severe weather has also impacted neighboring states, including South Dakota, where one fatality was reported, and Iowa, where emergency declarations were issued in 21 counties due to extensive property damage and power outages.</w:t>
      </w:r>
      <w:r/>
    </w:p>
    <w:p>
      <w:r/>
      <w:r>
        <w:t>This recent event underscores ongoing concerns about the structural safety of the 114-year-old dam, prompting renewed discussions about its potential removal.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