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O.C.O Technology and Petronor to Establish €20 Million Carbon-Negative Aggregate Plant in Spain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O.C.O Technology and Petronor are set to establish a €20 million carbon-negative limestone aggregate plant at the Port of Bilbao, Spain. This facility, the first of its kind in continental Europe, will utilize O.C.O’s Accelerated Carbonation Technology (ACT) to capture CO2 from the Petronor refinery and treat municipal waste, diverting it from landfills.</w:t>
      </w:r>
      <w:r/>
    </w:p>
    <w:p>
      <w:r/>
      <w:r>
        <w:t>Scheduled to begin construction later this year and operational by early 2026, this collaboration forms Biscay Eco Aggregates SL, with O.C.O holding a 25% stake and Petronor the remaining 75%. The project aims to meet EU environmental goals while spurring economic growth and innovation in the region. It has already received accolades, including the Innovation Fund Small Scale Award in 2021, a €3.2 million investment, and €1,160,000 from the Basque government’s Indartu program.</w:t>
      </w:r>
      <w:r/>
    </w:p>
    <w:p>
      <w:r/>
      <w:r>
        <w:t>Separately, Green Lithium is developing the UK’s first merchant lithium refinery in Teesside, England. This facility will contribute to Europe's low-carbon lithium supply, producing 1,250 tonnes of lithium chemicals annually in its initial phase. Funded through a £14 million combination of private investments and UK government grants, including the Automotive Transformation Fund, Green Lithium is also raising £1.4 million via Seedrs for its Scale-Up Plant. The full-scale plant will eventually produce 50,000 tonnes of lithium hydroxide per year, sufficient for over 1 million electric vehicles, supporting the UK’s Critical Minerals Strategy and European market demands.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