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Companies Set Ambitious Targets for Carbon Emissions Reduction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Viant Technology Integrates with Cedara for Enhanced Carbon Measurement</w:t>
      </w:r>
      <w:r/>
    </w:p>
    <w:p>
      <w:r/>
      <w:r>
        <w:t>Viant Technology Inc. (NASDAQ: DSP), an advertising technology company, has announced a strategic integration with Cedara, a carbon intelligence platform. This partnership aims to enhance carbon measurement capabilities for advertisers and Viant's corporate emissions. The integration fortifies Viant’s sustainability program, Adtricity, improving carbon efficiency in digital advertising.</w:t>
      </w:r>
      <w:r/>
    </w:p>
    <w:p>
      <w:r/>
      <w:r>
        <w:t>Jon Schulz, Chief Marketing Officer at Viant Technology, emphasized the move towards a sustainable digital advertising future, while Eric Shih, COO at Cedara, highlighted the shared vision of achieving net zero emissions. The integration utilizes the GARM framework for transparent and accurate carbon measurement and reporting.</w:t>
      </w:r>
      <w:r/>
    </w:p>
    <w:p>
      <w:r/>
      <w:r>
        <w:t>Earlier in the month, Viant expanded Adtricity to power ad campaigns with 100% renewable energy.</w:t>
      </w:r>
      <w:r/>
    </w:p>
    <w:p>
      <w:r/>
      <w:r>
        <w:rPr>
          <w:b/>
        </w:rPr>
        <w:t>BHP Group’s Pathway to Net Zero Emissions</w:t>
      </w:r>
      <w:r/>
    </w:p>
    <w:p>
      <w:r/>
      <w:r>
        <w:t>BHP Group, the world's largest listed miner, elucidated its net zero pathway, which faces organic growth and technology challenges, said Graham Winkelman, VP for Climate, at an investor briefing. Carbon emissions are expected to see a slight increase in 2024, although BHP aims to reduce operational greenhouse gas emissions by 30% from 2020 levels, targeting net zero by 2050.</w:t>
      </w:r>
      <w:r/>
    </w:p>
    <w:p>
      <w:r/>
      <w:r>
        <w:rPr>
          <w:b/>
        </w:rPr>
        <w:t>Sahara Energy Targets Zero Carbon Emissions by 2060</w:t>
      </w:r>
      <w:r/>
    </w:p>
    <w:p>
      <w:r/>
      <w:r>
        <w:t>Sahara Energy, along with its sister companies, plans to achieve zero carbon emissions by 2060. This initiative was disclosed at the "Carbon Footprint And The African Narrative" forum in Lagos. Wole Ajeigbe, Group Project Manager at Asharami Energy, detailed ongoing decarbonization efforts at Sahara’s Nigerian oil producing sites, including gas commercialization projects expected to complete by 2025-2026.</w:t>
      </w:r>
      <w:r/>
    </w:p>
    <w:p>
      <w:r/>
      <w:r>
        <w:t xml:space="preserve">Discussed strategies include eliminating gas flares, reducing freshwater usage, and utilizing Carbon Capture Utilisation and Storage (CCUS). Emphasis was placed on government support to stimulate investment and mitigate risks. </w:t>
      </w:r>
      <w:r/>
    </w:p>
    <w:p>
      <w:r/>
      <w:r>
        <w:t>For stakeholders, Ejiro Gray, Director of Governance and Sustainability at Sahara, underscored the importance of natural gas development, renewable energy use, carbon sink protection, and innovation in energy solutions. Sahara continues efforts to decrease their carbon footprint with initiatives like tree planting and youth awareness campaigns.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