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Junior Doctors' Strike and Heatwave Escalate Challenges for NHS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Junior Doctors' Strike and Heatwave Pose Challenges for NHS</w:t>
      </w:r>
      <w:r/>
    </w:p>
    <w:p>
      <w:r/>
      <w:r>
        <w:t>NHS leaders have alerted the public to significant disruptions as junior doctors in England commence a five-day strike starting from June 27, 2024. This eleventh walkout coincides with a severe heatwave forecasted to impact health services, as temperatures in parts of the southeast are expected to soar to 31°C, making Wednesday the hottest day of the year so far.</w:t>
      </w:r>
      <w:r/>
    </w:p>
    <w:p>
      <w:r/>
      <w:r>
        <w:t>The UK Health Security Agency and the Met Office have issued yellow heat health alerts, warning of increased mortality risk, particularly among the elderly and vulnerable populations. NHS national medical director Professor Sir Stephen Powis highlighted that almost all routine care will be affected, putting additional strain on a system already under high summer demand.</w:t>
      </w:r>
      <w:r/>
    </w:p>
    <w:p>
      <w:r/>
      <w:r>
        <w:t>In London, junior doctors at Lewisham and Greenwich, Guys &amp; St Thomas’, and King’s College Hospital trusts will receive permissions to work to avoid critical delays in cancer care. All three hospitals are also recovering from a recent cyber-attack.</w:t>
      </w:r>
      <w:r/>
    </w:p>
    <w:p>
      <w:r/>
      <w:r>
        <w:t>Age UK has voiced concerns over the strikes' impact on older adults, urging the government to prioritize resolving the situation.</w:t>
      </w:r>
      <w:r/>
    </w:p>
    <w:p>
      <w:r/>
      <w:r>
        <w:t>Meanwhile, experts advise against using electric fans during the heatwave, suggesting that they are only effective in temperatures below 35°C. Instead, the public is encouraged to stay hydrated, open windows, shade them, take cold showers, and avoid direct sunlight.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