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American Climate Corps Inaugurated to Tackle Rising Carbon Levels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rPr>
          <w:b/>
        </w:rPr>
        <w:t>American Climate Corps Kicks Off as U.S. Faces Rising Carbon Levels</w:t>
      </w:r>
      <w:r/>
    </w:p>
    <w:p>
      <w:r/>
      <w:r>
        <w:rPr>
          <w:b/>
        </w:rPr>
        <w:t>Washington, D.C.</w:t>
      </w:r>
      <w:r>
        <w:t xml:space="preserve"> - The Biden administration recently inaugurated the American Climate Corps (ACC), with a swearing-in ceremony for over 9,000 young Americans. This initiative aims to combat climate change by deploying individuals to support clean energy, forest management, and environmental remediation.</w:t>
      </w:r>
      <w:r/>
    </w:p>
    <w:p>
      <w:r/>
      <w:r>
        <w:rPr>
          <w:b/>
        </w:rPr>
        <w:t>Polling shows Growing Bipartisan Concern</w:t>
      </w:r>
      <w:r>
        <w:t xml:space="preserve"> - A survey by Data for Progress reveals that nearly half of Republicans (46%) are concerned about climate change. Younger voters, aged 18 to 34, show significant concern, with 82% expressing worry.</w:t>
      </w:r>
      <w:r/>
    </w:p>
    <w:p>
      <w:r/>
      <w:r>
        <w:rPr>
          <w:b/>
        </w:rPr>
        <w:t>Record High CO2 Levels</w:t>
      </w:r>
      <w:r>
        <w:t xml:space="preserve"> - NOAA reports that atmospheric carbon dioxide levels have reached an all-time high, marking the largest two-year increase in 50 years. This comes despite President Joe Biden's extensive climate policies, including executive orders, legislation, and carbon-reduction goals. A 2024 study confirms U.S. emissions are down 17% from 2005 levels.</w:t>
      </w:r>
      <w:r/>
    </w:p>
    <w:p>
      <w:r/>
      <w:r>
        <w:rPr>
          <w:b/>
        </w:rPr>
        <w:t>Climate Legislation</w:t>
      </w:r>
      <w:r>
        <w:t xml:space="preserve"> - The Inflation Reduction Act (IRA) of 2022 allocates $369 billion for renewable energy and is projected to create over 1.5 million jobs by 2030.</w:t>
      </w:r>
      <w:r/>
    </w:p>
    <w:p>
      <w:r/>
      <w:r>
        <w:rPr>
          <w:b/>
        </w:rPr>
        <w:t>Fossil Fuel Industry Under Scrutiny</w:t>
      </w:r>
      <w:r>
        <w:t xml:space="preserve"> - House Representative Jamie Raskin and Senator Sheldon Whitehouse have called for an investigation into the fossil fuel industry's history of misinformation. This follows a three-year inquiry revealing efforts to obscure environmental impacts.</w:t>
      </w:r>
      <w:r/>
    </w:p>
    <w:p>
      <w:r/>
      <w:r>
        <w:rPr>
          <w:b/>
        </w:rPr>
        <w:t>Election Implications</w:t>
      </w:r>
      <w:r>
        <w:t xml:space="preserve"> - The upcoming presidential election could pivot climate policy, with advocates warning against a potential second term for Donald Trump, who has pledged to support fossil fuel interests and reverse Biden’s environmental policies.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