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Denmark to Impose World's First Carbon Tax on Livestock Emissions by 2030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Denmark has announced plans to introduce the world's first carbon tax on livestock emissions, starting in 2030. The initiative targets methane emissions from cows, sheep, and pigs, aiming to reduce Denmark’s greenhouse gas emissions by 70% from 1990 levels. The tax will begin at 300 kroner ($43) per ton of carbon dioxide equivalent in 2030, increasing to 750 kroner ($108) by 2035, with a 60% income tax deduction. The revenue from the tax will support the agricultural sector's green transition and fund over 600,000 acres of new forest areas.</w:t>
      </w:r>
      <w:r/>
    </w:p>
    <w:p>
      <w:r/>
      <w:r>
        <w:t>Extensive negotiations were held with Denmark's center-right government, farmers, industry representatives, and unions. The plan is expected to gain parliamentary approval, reflecting widespread support despite economic concerns from agricultural groups.</w:t>
      </w:r>
      <w:r/>
    </w:p>
    <w:p>
      <w:r/>
      <w:r>
        <w:t>DHL Express has also partnered with the Bank of the Philippine Islands (BPI) to cut its annual greenhouse gas emissions from shipping documents by 90% through DHL’s GoGreen Plus service, which uses Sustainable Aviation Fuel (SAF).</w:t>
      </w:r>
      <w:r/>
    </w:p>
    <w:p>
      <w:r/>
      <w:r>
        <w:t>SAF is produced from sustainable feedstocks like used cooking oil and food waste. This initiative aligns with DHL Group’s goal of achieving net-zero emissions by 2050 and supports global sustainability targets.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