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Schneider Electric Recognised with 10,000,000th Anybus Module Award from HMS Networks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Schneider Electric Receives Prestigious Award from HMS Networks</w:t>
      </w:r>
      <w:r/>
    </w:p>
    <w:p>
      <w:r/>
      <w:r>
        <w:t>Schneider Electric, a top player in sustainable energy solutions, has been recognized by HMS Networks with the 10,000,000th Anybus Module award. The accolade highlights the integration of Anybus network connectivity interfaces into Schneider's variable speed drives, which enhance performance and energy efficiency for customers.</w:t>
      </w:r>
      <w:r/>
    </w:p>
    <w:p>
      <w:r/>
      <w:r>
        <w:rPr>
          <w:b/>
        </w:rPr>
        <w:t>Sustainability at the Core</w:t>
      </w:r>
      <w:r/>
    </w:p>
    <w:p>
      <w:r/>
      <w:r>
        <w:t>Sustainability is a central mission for Schneider Electric, which strives to lower energy consumption and maximize energy impact for its clients. The company significantly contributes to carbon emission reduction, with substantial achievements documented quarterly.</w:t>
      </w:r>
      <w:r/>
    </w:p>
    <w:p>
      <w:r/>
      <w:r>
        <w:rPr>
          <w:b/>
        </w:rPr>
        <w:t>Impact of Variable Speed Drives</w:t>
      </w:r>
      <w:r/>
    </w:p>
    <w:p>
      <w:r/>
      <w:r>
        <w:t>According to Jean-Louis Guillou, VP Drives at Schneider Electric, 42% of the company's avoided carbon emissions are due to Variable Speed Drives. These drives optimize the efficiency of electrical motors, which in some industries consume up to 50% of total energy. Smart drives can reduce this consumption by up to 20%.</w:t>
      </w:r>
      <w:r/>
    </w:p>
    <w:p>
      <w:r/>
      <w:r>
        <w:rPr>
          <w:b/>
        </w:rPr>
        <w:t>20-Year Partnership and Connectivity Solutions</w:t>
      </w:r>
      <w:r/>
    </w:p>
    <w:p>
      <w:r/>
      <w:r>
        <w:t>For 20 years, Schneider Electric and HMS Networks have collaborated to create network connectivity solutions for variable speed drives, supporting multiple industrial protocols such as PROFINET and EtherNet/IP. HMS Networks’ Anybus brand facilitates seamless connectivity for industrial equipment.</w:t>
      </w:r>
      <w:r/>
    </w:p>
    <w:p>
      <w:r/>
      <w:r>
        <w:rPr>
          <w:b/>
        </w:rPr>
        <w:t>Huawei’s Green Antennas in Northwestern China</w:t>
      </w:r>
      <w:r/>
    </w:p>
    <w:p>
      <w:r/>
      <w:r>
        <w:t xml:space="preserve">Huawei recently deployed its green antennas in Northwestern China, enhancing 5G network energy efficiency by reducing power requirements by 2 dB and saving 20% energy on average. These antennas eliminate internal cabling, improving RF system efficiency and alignment with China’s carbon neutrality goals. </w:t>
      </w:r>
      <w:r/>
    </w:p>
    <w:p>
      <w:r/>
      <w:r>
        <w:t>Huawei's green antennas are expected to significantly cut energy consumption without compromising coverage, capable of saving over 7500 kWh of electricity annually per site and reducing carbon emissions by more than 1600 kg. The company will continue innovating in antenna technology to support greener 5G networks.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