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Braces for 84°F Heatwave as Wimbledon Tournament Kicks Off</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is set to experience a subtropical Mediterranean airstream that could induce an 84°F (28°C) heatwave next month. This heatwave will likely peak on July 14, with central London and surrounding areas experiencing the highest temperatures. Notable cities like Swindon, Reading, and Bristol will see temperatures ranging from 23°C to 25°C, while Devon and Cornwall will have slightly cooler temperatures around 20°C. Northern England and southern Scotland will experience temperatures from 17°C to 22°C, with higher altitudes in Scotland dropping to around 14°C. This comes amid alternating dry and unsettled weather conditions forecasted by the Met Office.</w:t>
      </w:r>
      <w:r/>
    </w:p>
    <w:p>
      <w:r/>
      <w:r>
        <w:t>Simultaneously, the Wimbledon tennis tournament will commence on Monday, with varying weather predicted throughout its first week. The Met Office forecasts a mostly dry start with temperatures between 20°C to 22°C, but showers are expected from Tuesday, mixed with sunny spells. The middle of the week may see dry clouds with occasional rain. The unsettled weather is attributed to the jet stream’s influence, causing low pressure over the UK. Spectators are advised to prepare for both rain and sun.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