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Delhi's Record-Breaking Rain Claims 11 Lives and Disrupts Daily Life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Delhi’s Record-Breaking Rain Claims 11 Lives and Disrupts Daily Life</w:t>
      </w:r>
    </w:p>
    <w:p>
      <w:r>
        <w:t xml:space="preserve">New Delhi experienced a significant downpour on June 28, 2024, with over 228mm of rainfall recorded in a single day, surpassing the city's entire monthly average. The heavy rains have resulted in the death of 11 individuals and widespread disruption across the city. Among the casualties were four people who drowned in submerged underpasses and three who died from a wall collapse. </w:t>
      </w:r>
    </w:p>
    <w:p>
      <w:r>
        <w:t>The intense rainfall caused severe flooding in various parts of the capital, leading to power and water outages, massive traffic jams, and disrupted flight operations. At least one person was killed, and eight others injured when a portion of the roof collapsed at Terminal 1 of Indira Gandhi International Airport. Nearly 60 flights were canceled in the last 24 hours, with operations gradually returning to near-normal levels by June 30.</w:t>
      </w:r>
    </w:p>
    <w:p>
      <w:r>
        <w:t>The Indian Meteorological Department has issued an orange alert for the ongoing rainfall, which is expected to persist over the next four to five days in several northern states, including Punjab, Haryana, and Uttar Pradesh. Additionally, heavy rains in West Bengal and Assam have caused the Brahmaputra River to cross the danger mark, heightening concerns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