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Environmental Impact of Remote Work and Fast Fashion Amidst the Covid-19 Pandemic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Covid-19 pandemic significantly impacted the environment in multifaceted ways. One of the marked changes was the widespread adoption of remote work. According to the U.S. Census Bureau, the percentage of people working from home increased from 5.7% in 2019 to 17.9% in 2021. This shift has had significant environmental consequences.</w:t>
      </w:r>
    </w:p>
    <w:p>
      <w:r>
        <w:t>A study demonstrated that full-time remote work reduces an employee’s carbon footprint by 54%, primarily due to decreased commuting. However, energy consumption at home increases, offsetting some of these benefits.</w:t>
      </w:r>
    </w:p>
    <w:p>
      <w:r>
        <w:t>On a separate note, the pandemic and its lifestyle changes have also highlighted issues in the fashion industry, particularly concerning fast fashion. Fast fashion, characterized by rapid production and low-cost clothing to reflect the latest trends, is responsible for 2%-8% of global carbon emissions and significant microfibre pollution, according to the United Nations Environment Programme.</w:t>
      </w:r>
    </w:p>
    <w:p>
      <w:r>
        <w:t>Key suggestions for more sustainable fashion choices include:</w:t>
        <w:br/>
        <w:t xml:space="preserve">1. </w:t>
      </w:r>
      <w:r>
        <w:rPr>
          <w:b/>
        </w:rPr>
        <w:t>Buying fewer, better-quality items</w:t>
      </w:r>
      <w:r>
        <w:t xml:space="preserve"> from sustainable brands.</w:t>
        <w:br/>
        <w:t xml:space="preserve">2. </w:t>
      </w:r>
      <w:r>
        <w:rPr>
          <w:b/>
        </w:rPr>
        <w:t>Repairing and reusing</w:t>
      </w:r>
      <w:r>
        <w:t xml:space="preserve"> clothing to extend its life.</w:t>
        <w:br/>
        <w:t xml:space="preserve">3. </w:t>
      </w:r>
      <w:r>
        <w:rPr>
          <w:b/>
        </w:rPr>
        <w:t>Prioritizing natural fibers</w:t>
      </w:r>
      <w:r>
        <w:t xml:space="preserve"> like organic cotton, linen, silk, hemp, and bamboo.</w:t>
        <w:br/>
        <w:t xml:space="preserve">4. </w:t>
      </w:r>
      <w:r>
        <w:rPr>
          <w:b/>
        </w:rPr>
        <w:t>Choosing timeless pieces</w:t>
      </w:r>
      <w:r>
        <w:t xml:space="preserve"> to avoid the constant cycle of changing trends.</w:t>
      </w:r>
    </w:p>
    <w:p>
      <w:r>
        <w:t>These approaches can mitigate the environmental impact of both work-from-home practices and fashion consumption, allowing for more sustainable living.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