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Braces for Unpredictable Weather: Rainstorm to Heatwave Shift in July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weather shift is set to impact the UK in July 2024, including a major rainstorm and a subsequent heatwave.</w:t>
      </w:r>
      <w:r/>
    </w:p>
    <w:p>
      <w:r/>
      <w:r>
        <w:t>According to WXCharts, a massive storm will bring heavy rain to parts of London, Birmingham, Plymouth, and Cardiff. This weather event, forecasted for Saturday, July 6, will stretch approximately 500 miles, affecting the entire south of England and Wales. Data indicates that regions like Cambridgeshire, Somerset, and Monmouthshire could see rainfall at rates of 7mm per hour. Temperatures during this period are expected to dip, with regions like London and Southampton experiencing highs around 16C, while York and Edinburgh could reach 17C.</w:t>
      </w:r>
      <w:r/>
    </w:p>
    <w:p>
      <w:r/>
      <w:r>
        <w:t>Following this wet spell, a heatwave influenced by warm Mediterranean air is predicted to bring temperatures close to 30C, particularly in the Greater London area, around Sunday, July 14. Early forecasts suggest that southern England may see temperatures above 25C, with the Midlands expected to reach the low to mid-20s.</w:t>
      </w:r>
      <w:r/>
    </w:p>
    <w:p>
      <w:r/>
      <w:r>
        <w:t>The Met Office's long-range forecast from July 4 to July 13 anticipates a mix of wet and dry periods, with the heaviest rain expected in the north and west, and more settled weather likely in the south and east. By mid-July, more stable and warmer conditions are expected to develop, raising the likelihood of a prolonged heatwave.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