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FCDO issues travel warning for Mexico and Caribbean as Tropical Storm Chris and Hurricane Beryl pose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travel warning has been issued by the Foreign, Commonwealth and Development Office (FCDO) for parts of Mexico as Tropical Storm Chris made landfall on June 30, 2024. The storm hit eastern Mexico, particularly near Veracruz, and is projected to cause heavy rainfall, flooding, and landslides in higher terrains between Veracruz and Tampico. Holidaymakers have been advised against non-essential travel to affected areas, which include the city of Tijuana and the state of Chihuahua.</w:t>
      </w:r>
    </w:p>
    <w:p>
      <w:r>
        <w:t xml:space="preserve">In a related development, Hurricane Beryl has escalated into a dangerous category 3 storm, affecting the Caribbean. The National Hurricane Center has reported Beryl to be about 200 miles southeast of Barbados, moving westward with winds of 130mph. The storm is expected to bring significant storm surges and heavy rainfall to the Windward Islands, leading to potential localized flooding. Warnings for hurricane conditions have been issued for Barbados, Saint Lucia, Saint Vincent and the Grenadines, Tobago, and Grenada. Additionally, tropical storm watches are in effect for parts of the Dominican Republic and Haiti. </w:t>
      </w:r>
    </w:p>
    <w:p>
      <w:r>
        <w:t>Precautionary measures include closures of non-essential businesses and the cancellation of several flights. India's cricket team finds itself stranded in Barbados due to these disruptions. Both storms, Chris and Beryl, have led to significant mobilization of resources and advisories for residents and travelers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