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Weather Outlook for July 2024: Heat Waves Predicted for Washington and California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Washington, July ushers in expectations of hotter than normal temperatures, surpassing the usual 81°F by 2 to 3 degrees, potentially making it the hottest July in four or five years. Following a very dry June, with only 1.15 inches of rainfall, July is predicted to see rain near the norm of 4.33 inches. While initial July days are forecasted to be dry, daily thunderstorm chances are anticipated through the next week. The NOAA’s seven-day outlook suggests the possibility of significant rain, influenced by neutral El Niño and La Niña conditions.</w:t>
      </w:r>
    </w:p>
    <w:p>
      <w:r>
        <w:t>In California, a prolonged heat wave is set to begin on July 1, 2024, bringing extreme temperatures, particularly to Northern California, the Central Valley, and southwestern deserts. These regions can expect temperatures from 95°F to 110°F, while inland areas like Coachella Valley and San Diego County deserts might see highs up to 121°F. Nighttime temperatures are projected to offer little relief, remaining around 70°F or higher. An excessive heat watch is in effect for various counties, raising health and wildfire risks. Authorities have issued red flag warnings due to low humidity, strong winds, and high temperatures, particularly in the northern Bay Area and Sacramento Valley. Power cut measures by Pacific Gas &amp; Electric Co. may affect several Northern California counties to prevent fire ignitions. Residents are advised to stay hydrated and seek cooling centers if needed.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