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Party candidate for South Norfolk focuses on Waveney Valley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Catherine Rowett, Green Party candidate for South Norfolk in the upcoming General Election, has revealed that she has not been actively campaigning in her constituency. Rowett, a former MEP and lecturer at the University of East Anglia, cited her focus on Waveney Valley, where Green Party co-leader Adrian Ramsay is a key contender.</w:t>
      </w:r>
    </w:p>
    <w:p>
      <w:r>
        <w:t>Rowett admitted, "I’ve been putting a lot of effort into supporting his campaign in Waveney Valley and have not been doing a lot of campaigning in South Norfolk." Despite her limited presence in South Norfolk, she remains engaged digitally via emails and social media. Dr. Rowett was elected to Norfolk County Council last year in the West Depwade by-election.</w:t>
      </w:r>
    </w:p>
    <w:p>
      <w:r>
        <w:t>Other candidates in South Norfolk include Poppy Simister-Thomas (Conservative), Ben Goldsborough (Labour), Chris Brown (Liberal Democrat), Chris Harrison (Reform UK), Jason Maguire (SDP), and independent Paco Davila. The election is set for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