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Escalates to Category 5, Devastates Caribbean Islands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has escalated to a Category 5 hurricane, making landfall in the southeastern Caribbean. On Monday, it struck Carriacou in Grenada, causing extensive damage with 240 km/h winds. One fatality was reported, and primary assessments of Carriacou and Petite Martinique remain incomplete due to downed communications. Prime Minister Dickon Mitchell reported significant destruction and elevated the state of emergency. The National Hurricane Center projected life-threatening winds and storm surge potentially impacting Jamaica. Regional leaders from Grenada and St. Vincent and the Grenadines have urged individuals to remain indoors and heed official warnings. Hurricane warnings cover Barbados, Grenada, St. Lucia, Tobago, and St. Vincent and the Grenadines, with tropical storm watches affecting Martinique, Trinidad, Dominica, and parts of the Dominican Republic and Haiti. Hurricane Beryl's intensity is attributed to unprecedentedly warm waters influenced by global climate shifts.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