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Hits Carriacou Island with Catastrophic Winds, Indian Cricket Team Stranded in Barbados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Hurricane Beryl, a Category 4 storm, made landfall on Carriacou Island in Grenada on Monday, with sustained wind speeds reaching up to 150 miles per hour. The National Hurricane Center reported that Beryl is producing catastrophic winds and life-threatening storm surges affecting the Grenadine Islands, Carriacou Island, and Grenada. </w:t>
      </w:r>
    </w:p>
    <w:p>
      <w:r>
        <w:t>Spaghetti models forecast that the storm may progress through the Caribbean towards Mexico, with potential northeastern turns towards Houston or New Orleans still possible. National Hurricane Center forecaster Eric Blake emphasized that Beryl remains an extremely dangerous hurricane.</w:t>
      </w:r>
    </w:p>
    <w:p>
      <w:r>
        <w:t xml:space="preserve">The Indian cricket team, led by Rohit Sharma, has been affected by the hurricane, remaining stranded in Barbados since winning the T20 World Cup final against South Africa. The team has been staying in a five-star hotel and is unable to fly out due to the closure of the airport caused by the hurricane. </w:t>
      </w:r>
    </w:p>
    <w:p>
      <w:r>
        <w:t>BCCI Secretary Jay Shah confirmed that efforts are ongoing to arrange a safe departure, with plans to fly directly to India, possibly with a refueling stop in the US or Europe. Beryl's maximum sustained wind speed was recorded at 150 miles per hour, with the hurricane located 65 miles northwest of Grenada by Monday afternoon.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