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Introduces New Congestion Charge Rules from December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Congestion Charge Rules in London Starting December 2025</w:t>
      </w:r>
    </w:p>
    <w:p>
      <w:r>
        <w:t>From December 25, 2025, London drivers will face new congestion charge rules as part of Transport for London’s (TfL) efforts to manage traffic and reduce pollution. The Cleaner Vehicle Discount, which allowed zero-emissions vehicles to pay a reduced fee, will be discontinued. All drivers entering the congestion zone will be required to pay the standard £15 daily fee between 7am and 6pm, Monday through Friday, and between 12pm and 6pm on weekends.</w:t>
      </w:r>
    </w:p>
    <w:p>
      <w:r>
        <w:t>TfL officials emphasized that this measure will help maintain the charge’s effectiveness in managing traffic in central London. London Mayor Sadiq Khan and the TfL argue the move is essential to combating air pollution, congestion, and climate change. Over 52,000 grants have already been provided to support the switch to cleaner vehicles across the city.</w:t>
      </w:r>
    </w:p>
    <w:p>
      <w:r>
        <w:t>The plan has faced criticism from various quarters, including Conservative politicians like Susan Hall and Steve Tuckwell, who see it as a punitive measure against motorists. Environmental groups, however, are puzzled by the change, pointing out the benefits of promoting electric vehicles.</w:t>
      </w:r>
    </w:p>
    <w:p>
      <w:r>
        <w:t>Authorities maintain that the adjustments are part of a phased approach to further improve air quality in London.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