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in Oistins Witness Aftermath of Record-breaking Hurricane Beryl in Barbados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Monday, residents in Oistins near Bridgetown, Barbados visited the pier during high tide following the passage of Hurricane Beryl. Beryl rapidly intensified, making it the earliest Category 5 hurricane in the Atlantic basin on record. The storm reached winds of 157 mph and made landfall on the island of Carriacou with winds up to 150 mph. </w:t>
      </w:r>
    </w:p>
    <w:p>
      <w:r>
        <w:t xml:space="preserve">Experts attribute Beryl's explosive growth to unusually high sea temperatures in the Atlantic and Caribbean, indicating a severe storm season ahead. Phil Klotzbach from Colorado State University and other meteorologists highlight that the warmer sea surface and deeper ocean heat content have contributed to the storm's unusual strength. </w:t>
      </w:r>
    </w:p>
    <w:p>
      <w:r>
        <w:t>Beryl's southern path and early occurrence are compared to significant past hurricane seasons, raising concerns for similar future storms. Atmospheric and oceanic conditions suggest a heightened potential for rapid intensification and severe hurricanes moving forward.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