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RMS Titanic Inc Plans Expedition to Titanic Wreck After Titan Submersible Disaster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RMS Titanic Inc is set to conduct its first expedition to the Titanic wreck since the catastrophic Titan submersible disaster. This unmanned mission will deploy remotely operated vehicles (ROVs) to the North Atlantic, aiming to conserve and document the historic site. The Titan sub incident, which occurred on June 18, 2023, resulted in the deaths of five individuals, including Oceangate CEO Stockton Rush and Pakistani businessman Shahzada Dawood and his son Suleman Dawood. </w:t>
      </w:r>
    </w:p>
    <w:p>
      <w:r>
        <w:t>RMS Titanic Inc, which holds the salvage rights to the wreck, plans to keep the ROVs underwater for 20 days. The mission aims to gather comprehensive data on the site, focusing on potential future recoveries such as the Marconi wireless system used during the ship's tragic event in April 1912. This will be the company's first visit to the Titanic since 2010, utilizing the latest technological advancements for detailed documentation.</w:t>
      </w:r>
    </w:p>
    <w:p>
      <w:r>
        <w:t>The mission has faced controversy, notably from the U.S. federal government, which had previously attempted to block the dive due to the wreck's status as a gravesite. However, RMS Titanic Inc has assured minimal disturbance to the remains and ensured that the mission will proceed as planned next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