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Stingray Charlotte Dies After Rare Pregnancy at North Carolina Aquarium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Charlotte, a stingray at the Aquarium and Shark Lab by Team ECCO in Hendersonville, North Carolina, has died following a rare reproductive disease. Charlotte’s pregnancy made headlines after the aquarium announced in February that she had become pregnant despite not having shared a tank with a male stingray for at least eight years. </w:t>
      </w:r>
    </w:p>
    <w:p>
      <w:r>
        <w:t>The aquarium suggested parthenogenesis, a type of asexual reproduction, as a possible cause. This phenomenon occurs in some insects, fish, amphibians, birds, and reptiles, but not mammals. However, no pups were delivered, and by early June, Charlotte was no longer pregnant.</w:t>
      </w:r>
    </w:p>
    <w:p>
      <w:r>
        <w:t>The aquarium temporarily closed to the public on June 1, and Charlotte's passing was confirmed in a Facebook post on a Sunday. The aquarium expressed gratitude to fans for their support and announced continued care for other animals.</w:t>
      </w:r>
    </w:p>
    <w:p>
      <w:r>
        <w:t>During her supposed pregnancy, Charlotte garnered significant media attention and visitor interest. Speculations and conspiracy theories circulated online about her condition. Stingray pregnancies through parthenogenesis remain a rare occurrence, contributing to the fascination surrounding Charlotte's story.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