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Drivers Worried About Potential Speed Limits and Car Tax Changes Under Labour Party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General Election Concerns Over New UK Speed Limits and Car Tax Changes</w:t>
      </w:r>
    </w:p>
    <w:p>
      <w:r>
        <w:rPr>
          <w:b/>
        </w:rPr>
        <w:t>Date</w:t>
      </w:r>
      <w:r>
        <w:t>: July 3, 2024</w:t>
      </w:r>
    </w:p>
    <w:p>
      <w:r>
        <w:rPr>
          <w:b/>
        </w:rPr>
        <w:t>Location</w:t>
      </w:r>
      <w:r>
        <w:t>: United Kingdom</w:t>
      </w:r>
    </w:p>
    <w:p>
      <w:r>
        <w:rPr>
          <w:b/>
        </w:rPr>
        <w:t>Summary</w:t>
      </w:r>
      <w:r>
        <w:t>: Concerns are growing among UK drivers about potential speed limit reductions and car tax changes if the Labour Party, led by Sir Keir Starmer, wins the upcoming general election.</w:t>
      </w:r>
    </w:p>
    <w:p>
      <w:r>
        <w:rPr>
          <w:b/>
        </w:rPr>
        <w:t>Details</w:t>
      </w:r>
      <w:r>
        <w:t xml:space="preserve">: </w:t>
        <w:br/>
        <w:t xml:space="preserve">1. </w:t>
      </w:r>
      <w:r>
        <w:rPr>
          <w:b/>
        </w:rPr>
        <w:t>Potential Changes</w:t>
      </w:r>
      <w:r>
        <w:t>:</w:t>
        <w:br/>
        <w:t xml:space="preserve">   - Drivers are worried that the Labour Party may roll out more 20mph zones nationwide.</w:t>
        <w:br/>
        <w:t xml:space="preserve">   - There are apprehensions regarding the possibility of increased fuel duty and modifications to the current car tax system.</w:t>
      </w:r>
    </w:p>
    <w:p>
      <w:r>
        <w:t>71.3% expect changes in the car tax system, with many anticipating such changes in Labour’s first budget.</w:t>
      </w:r>
    </w:p>
    <w:p>
      <w:r>
        <w:rPr>
          <w:b/>
        </w:rPr>
        <w:t>Labour Party's Influence</w:t>
      </w:r>
      <w:r>
        <w:t>:</w:t>
      </w:r>
    </w:p>
    <w:p>
      <w:r>
        <w:t>If elected, Labour may intensify efforts to set stricter emission targets and expand low traffic neighbourhoods.</w:t>
      </w:r>
    </w:p>
    <w:p>
      <w:r>
        <w:rPr>
          <w:b/>
        </w:rPr>
        <w:t>Public Reactions</w:t>
      </w:r>
      <w:r>
        <w:t>:</w:t>
      </w:r>
    </w:p>
    <w:p>
      <w:r>
        <w:rPr>
          <w:b/>
        </w:rPr>
        <w:t>Next Steps</w:t>
      </w:r>
      <w:r>
        <w:t>:</w:t>
        <w:br/>
        <w:t>- The outcome of the general election will likely determine the implementation of these changes, which could affect millions of UK road users.</w:t>
      </w:r>
    </w:p>
    <w:p>
      <w:r>
        <w:t>No further action has been reported at this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