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Upcoming Car Releases and Pricing Updates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Upcoming Car Releases and Pricing Updates</w:t>
      </w:r>
    </w:p>
    <w:p>
      <w:pPr>
        <w:pStyle w:val="Heading4"/>
      </w:pPr>
      <w:r>
        <w:t>MG HS to Be Revealed at Goodwood Festival of Speed</w:t>
      </w:r>
    </w:p>
    <w:p>
      <w:r>
        <w:t>MG is set to unveil its next-gen HS SUV at the Goodwood Festival of Speed, scheduled from July 11-14, 2024, marking the brand's centenary celebrations. Expected updates include a larger battery providing an electric-only range of approximately 112 kilometers, refreshed LED lights, and new wrap-around tail lights. Both petrol and plug-in hybrid models will be announced, with a series-hybrid expected in early 2025. Additionally, MG will showcase its upcoming electric Cyberster sports car at the event.</w:t>
      </w:r>
    </w:p>
    <w:p>
      <w:pPr>
        <w:pStyle w:val="Heading4"/>
      </w:pPr>
      <w:r>
        <w:t>Mini Cooper Five-Door Hatch Pricing in Australia</w:t>
      </w:r>
    </w:p>
    <w:p>
      <w:r>
        <w:t>Mini Australia has announced the pricing and specifications for its new combustion-powered Cooper five-door hatch. Prices start at AUD 43,990 for the Cooper C Core and go up to AUD 56,990 for the Cooper S JCW Sport. The Cooper C is powered by a three-cylinder petrol engine producing 115kW and 230Nm, while the Cooper S features a turbocharged four-cylinder engine with 150kW and 300Nm. The new models will be available in Australia from the fourth quarter of 2024.</w:t>
      </w:r>
    </w:p>
    <w:p>
      <w:pPr>
        <w:pStyle w:val="Heading4"/>
      </w:pPr>
      <w:r>
        <w:t>BMW M3 and M3 Touring Updates for Australia</w:t>
      </w:r>
    </w:p>
    <w:p>
      <w:r>
        <w:t>BMW Australia has released the updated pricing and specifications for the 2024 BMW M3 and M3 Touring. The M3 starts at AUD 163,700, while the M3 Touring is priced at AUD 183,500. Updates include increased power outputs for xDrive versions, new LED headlights, alloy wheel designs, and a new steering wheel. Both models will arrive in Australia in the fourth quarter of 2024.</w:t>
      </w:r>
    </w:p>
    <w:p>
      <w:pPr>
        <w:pStyle w:val="Heading4"/>
      </w:pPr>
      <w:r>
        <w:t>Mercedes-Benz CLE Cabriolet Launches in Australia</w:t>
      </w:r>
    </w:p>
    <w:p>
      <w:r>
        <w:t>Mercedes-Benz Australia has announced the pricing for its new CLE-Class Cabriolet, starting at AUD 135,900. The CLE 300 4Matic is powered by a 2.0-litre turbocharged mild-hybrid engine producing 190kW and 400Nm, paired with a nine-speed automatic transmission. Standard features include an 11.9-inch central touchscreen, wind deflector system, AIRSCARF heating, and a 385-liter boot capacity. The CLE Cabriolet will be available from July 17, 2024.</w:t>
      </w:r>
    </w:p>
    <w:p>
      <w:pPr>
        <w:pStyle w:val="Heading4"/>
      </w:pPr>
      <w:r>
        <w:t>2025 Audi Q6 e-tron Debuts in San Sebastian, Spain</w:t>
      </w:r>
    </w:p>
    <w:p>
      <w:r>
        <w:t>Audi's new Q6 e-tron, part of its lineup of electric SUVs, debuted in San Sebastian, Spain. It is built on Audi's new PPE (Premium Platform Electric) architecture, co-developed with Porsche. The Q6 e-tron features a new electronic architecture, various customization options, and an estimated range of 625 kilometers, according to the European WLTP cycle. The model is expected to arrive in North America by the end of 2024.</w:t>
      </w:r>
    </w:p>
    <w:p>
      <w:pPr>
        <w:pStyle w:val="Heading4"/>
      </w:pPr>
      <w:r>
        <w:t>Audi RS6 e-tron Spotted During Testing</w:t>
      </w:r>
    </w:p>
    <w:p>
      <w:r>
        <w:t>The high-performance Audi RS6 e-tron, which shares its platform with the Porsche Macan EV, has been spotted during testing. It is expected to have around 800hp and distinctive design elements, including an aggressive front bumper and large rear diffuser. The full reveal is anticipated in 2024.</w:t>
      </w:r>
    </w:p>
    <w:p>
      <w:pPr>
        <w:pStyle w:val="Heading4"/>
      </w:pPr>
      <w:r>
        <w:t>Ssangyong Musso XLV Ultimate Review</w:t>
      </w:r>
    </w:p>
    <w:p>
      <w:r>
        <w:t>Tom Baker has reviewed the 2024 Ssangyong Musso XLV, praising its affordability compared to competitors like Toyota Hilux and Ford Ranger. Highlights include a strong 2.2-litre turbo-diesel engine and a high level of standard features. However, criticisms include the use of a lap belt for the middle rear seat, vague steering, and the absence of an ANCAP safety rating.</w:t>
      </w:r>
    </w:p>
    <w:p>
      <w:pPr>
        <w:pStyle w:val="Heading4"/>
      </w:pPr>
      <w:r>
        <w:t>Conclusion</w:t>
      </w:r>
    </w:p>
    <w:p>
      <w:r>
        <w:t>These updates showcase upcoming vehicle launches and pricing details, offering insights into the latest advancements in the automotive industry.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