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 Tips for Lawn Care and Gardening Maintenance Without Fertilizer or Grass Seed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Gardening experts have shared tips for quickly and easily fixing brown patches on lawns without using fertilizer or grass seed. Lawn care expert Simon Akeroyd suggests that small patches can be effectively treated by sowing lawn seeds, particularly in late summer, early autumn, or spring to minimize watering needs. For quicker results, laying turf is recommended, but it requires more watering, especially in dry weather. Regular upkeep, including overseeding, aerating, scarifying, and feeding, is essential for maintaining a pristine lawn.</w:t>
      </w:r>
      <w:r/>
    </w:p>
    <w:p>
      <w:r/>
      <w:r>
        <w:t>Meanwhile, renowned wildlife documentary maker David Attenborough advised gardeners to delay mowing their grass until mid-July during the summer months. He stated that this timing allows birds and insects to complete their breeding and flowers to set their seed, crucial for the restoration of traditional hay meadows and providing a haven for wildlife.</w:t>
      </w:r>
      <w:r/>
    </w:p>
    <w:p>
      <w:r/>
      <w:r>
        <w:t>BBC's Monty Don also highlighted the importance of removing cut grass to prevent enriching the soil, which could affect next year's wildflower display. He added that June is the optimal time for pruning plants like wisteria to ensure they bloom more beautifully in the following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