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Global Renewable Energy Developments in Uzbekistan, China, Ireland, and India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Uzbekistan, China, Ireland, and India's Renewable Energy Developments</w:t>
      </w:r>
    </w:p>
    <w:p>
      <w:r>
        <w:t>Significant developments in renewable energy are unfolding across the globe, with major projects and strategic investments marking progress in Uzbekistan, China, Ireland, and India.</w:t>
      </w:r>
    </w:p>
    <w:p>
      <w:pPr>
        <w:pStyle w:val="Heading3"/>
      </w:pPr>
      <w:r>
        <w:t>Uzbekistan's Solar Initiative</w:t>
      </w:r>
    </w:p>
    <w:p>
      <w:r>
        <w:t>The European Bank for Reconstruction and Development (EBRD) is financially supporting Uzbekistan's largest solar photovoltaic (PV) and energy storage project. The financing includes an A-loan of up to $183.5 million and a B-loan of up to $40.5 million. Nandita Parshad, EBRD’s managing director for sustainable infrastructure, highlighted the project’s significance to Uzbekistan's goal of installing 25GW of renewable energy by 2030.</w:t>
      </w:r>
    </w:p>
    <w:p>
      <w:pPr>
        <w:pStyle w:val="Heading3"/>
      </w:pPr>
      <w:r>
        <w:t>China's Renewable Transformation</w:t>
      </w:r>
    </w:p>
    <w:p>
      <w:r>
        <w:t>China is advancing its electricity market liberalization to support its renewable energy goals. The National Development and Reform Commission aims to establish a preliminary national power market structure by 2025, with full completion by 2030. With a record 301GW of renewable capacity added last year, China aims for 80% of its energy to come from non-fossil fuels by 2060. International firms like EDF and Saudi Aramco are contributing to China’s decarbonization.</w:t>
      </w:r>
    </w:p>
    <w:p>
      <w:pPr>
        <w:pStyle w:val="Heading3"/>
      </w:pPr>
      <w:r>
        <w:t>Ireland's Renewable Energy Milestone</w:t>
      </w:r>
    </w:p>
    <w:p>
      <w:r>
        <w:t>Ireland achieved a new high for solar energy generation in June, with grid-scale solar meeting 4.4% of the country's electricity demand. EirGrid reported that renewable sources met 33.53% of the total electricity demand. The country aims to derive 80% of its electricity from renewables by 2030. Ireland’s grid currently can handle up to 75% renewable energy at any time but aims to further increase this limit.</w:t>
      </w:r>
    </w:p>
    <w:p>
      <w:pPr>
        <w:pStyle w:val="Heading3"/>
      </w:pPr>
      <w:r>
        <w:t>India's Coal Reliance Amid Solar Growth</w:t>
      </w:r>
    </w:p>
    <w:p>
      <w:r>
        <w:t>India witnessed a growth slowdown in solar power generation and an increase in coal generation by 10.4% during the first half of the year. Despite a 400% surge in solar capacity in the first quarter, coal consumption rose to meet higher electricity demand. India remains highly dependent on coal, accounting for around 70% of its energy needs, even as it boosts local coal production to reduce imports.</w:t>
      </w:r>
    </w:p>
    <w:p>
      <w:r>
        <w:t>These developments underscore the varying paces and strategies of countries in their energy transitions, reflecting local needs and global ambitions.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