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to Support England at Euros Quarter-Final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Prince William to Attend England vs Switzerland Euros Quarter-Final in Germany</w:t>
      </w:r>
    </w:p>
    <w:p>
      <w:r>
        <w:t>Prince William, President of The Football Association, will support England in their quarter-final match against Switzerland at the UEFA European Championship. The match is scheduled for July 6, 2024, at Düsseldorf Arena in Germany. It remains uncertain if his son, Prince George, an avid football fan, will accompany him.</w:t>
      </w:r>
    </w:p>
    <w:p>
      <w:r>
        <w:t>Prince William and Prince George, known for their shared enthusiasm for football, were previously seen at the FA Cup final in May at Wembley Stadium. In April, the pair attended an Aston Villa vs Lille match in the Europa Conference League, where Prince George was notably wearing a Villa scarf.</w:t>
      </w:r>
    </w:p>
    <w:p>
      <w:r>
        <w:t>England’s manager, Gareth Southgate, is expected to make significant changes to the team in hopes of advancing to the semi-finals, where they might face either the Netherlands or Turkey.</w:t>
      </w:r>
    </w:p>
    <w:p>
      <w:r>
        <w:t>In another event, on July 4, Prince William was spotted riding an electric scooter around Windsor Castle. He uses the scooter for commuting between his residence, Adelaide Cottage, and Windsor Castle. The prince’s eco-friendly choice of transport aligns with his environmental advocacies.</w:t>
      </w:r>
    </w:p>
    <w:p>
      <w:r>
        <w:t>As electric scooters are illegal on UK public roads, except under national trial schemes, Prince William legally uses his on private land. Despite these restrictions, his use of the scooter has garnered positive reactions from supporters on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