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Record sewage discharge hours reported by water companies in England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Water companies in England discharged raw sewage into rivers and seas for a record total of 3.61 million hours last year, marking a slight increase compared to 2023. This striking figure, released by the Environment Agency (EA), highlights ongoing environmental concerns regarding the health of aquatic ecosystems across the country.</w:t>
      </w:r>
    </w:p>
    <w:p>
      <w:r>
        <w:t>Despite the increase in hours of sewage spills, the total number of recorded incidents has decreased, suggesting a complex situation in managing wastewater effectively. While some sewage spills can occur legally under specific circumstances, the frequency and volume of these discharges have raised alarm among scientists and environmentalists. There are growing apprehensions about the detrimental effects that regular sewage discharges are having on the country's water quality and aquatic life.</w:t>
      </w:r>
    </w:p>
    <w:p>
      <w:r>
        <w:t>In response to the increasing scrutiny, Water UK, the representative body for the water industry, has expressed regret over the current state of sewage spills. The organisation's officials have previously apologised and acknowledged the need for substantial improvements. To address these concerns, Water UK has laid out a comprehensive investment plan amounting to £104 billion over the next five years, aimed at enhancing infrastructure and reducing the incidents of sewage overflow.</w:t>
      </w:r>
    </w:p>
    <w:p>
      <w:r>
        <w:t>The latest figures from the EA illustrate the ongoing challenges faced by water companies in balancing the demands of wastewater management with environmental protection. As the situation develops, stakeholders and the public will be closely monitoring the impact of investment plans and policy changes on water quality across England's natural waterways.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https://en.wikipedia.org/wiki/Sewage_discharge_in_the_United_Kingdom</w:t>
        </w:r>
      </w:hyperlink>
      <w:r>
        <w:t xml:space="preserve"> - Corroborates the environmental concerns associated with raw sewage discharge in the UK and provides historical context for the legal and environmental issues surrounding these practices.</w:t>
      </w:r>
    </w:p>
    <w:p>
      <w:pPr>
        <w:pStyle w:val="ListBullet"/>
      </w:pPr>
      <w:hyperlink r:id="rId12">
        <w:r>
          <w:rPr>
            <w:u w:val="single"/>
            <w:color w:val="0000FF"/>
            <w:rStyle w:val="Hyperlink"/>
          </w:rPr>
          <w:t>https://ico.org.uk/about-the-ico/media-centre/news-and-blogs/2024/12/water-companies-asked-to-publish-sewage-discharge-data/</w:t>
        </w:r>
      </w:hyperlink>
      <w:r>
        <w:t xml:space="preserve"> - Supports the discussion on the need for transparency and data publication regarding sewage discharge events by UK water companies.</w:t>
      </w:r>
    </w:p>
    <w:p>
      <w:pPr>
        <w:pStyle w:val="ListBullet"/>
      </w:pPr>
      <w:hyperlink r:id="rId13">
        <w:r>
          <w:rPr>
            <w:u w:val="single"/>
            <w:color w:val="0000FF"/>
            <w:rStyle w:val="Hyperlink"/>
          </w:rPr>
          <w:t>https://www.statista.com/statistics/1180118/water-company-sewage-spills-england-rivers/</w:t>
        </w:r>
      </w:hyperlink>
      <w:r>
        <w:t xml:space="preserve"> - Provides data on the total number of untreated sewage spills in English rivers by water companies, which aligns with the article's statistics on sewage discharge.</w:t>
      </w:r>
    </w:p>
    <w:p>
      <w:pPr>
        <w:pStyle w:val="ListBullet"/>
      </w:pPr>
      <w:hyperlink r:id="rId14">
        <w:r>
          <w:rPr>
            <w:u w:val="single"/>
            <w:color w:val="0000FF"/>
            <w:rStyle w:val="Hyperlink"/>
          </w:rPr>
          <w:t>https://en.wikipedia.org/wiki/Water_pollution_in_the_United_Kingdom</w:t>
        </w:r>
      </w:hyperlink>
      <w:r>
        <w:t xml:space="preserve"> - Highlights broader water pollution issues in the UK, including impacts on aquatic ecosystems due to sewage discharges.</w:t>
      </w:r>
    </w:p>
    <w:p>
      <w:pPr>
        <w:pStyle w:val="ListBullet"/>
      </w:pPr>
      <w:hyperlink r:id="rId15">
        <w:r>
          <w:rPr>
            <w:u w:val="single"/>
            <w:color w:val="0000FF"/>
            <w:rStyle w:val="Hyperlink"/>
          </w:rPr>
          <w:t>https://www.water.org.uk/about-us</w:t>
        </w:r>
      </w:hyperlink>
      <w:r>
        <w:t xml:space="preserve"> - Provides an overview of Water UK's role in the water industry, including their response to environmental concerns and investment plans.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Sewage_discharge_in_the_United_Kingdom" TargetMode="External"/><Relationship Id="rId12" Type="http://schemas.openxmlformats.org/officeDocument/2006/relationships/hyperlink" Target="https://ico.org.uk/about-the-ico/media-centre/news-and-blogs/2024/12/water-companies-asked-to-publish-sewage-discharge-data/" TargetMode="External"/><Relationship Id="rId13" Type="http://schemas.openxmlformats.org/officeDocument/2006/relationships/hyperlink" Target="https://www.statista.com/statistics/1180118/water-company-sewage-spills-england-rivers/" TargetMode="External"/><Relationship Id="rId14" Type="http://schemas.openxmlformats.org/officeDocument/2006/relationships/hyperlink" Target="https://en.wikipedia.org/wiki/Water_pollution_in_the_United_Kingdom" TargetMode="External"/><Relationship Id="rId15" Type="http://schemas.openxmlformats.org/officeDocument/2006/relationships/hyperlink" Target="https://www.water.org.uk/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